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544"/>
        <w:gridCol w:w="5812"/>
      </w:tblGrid>
      <w:tr w:rsidR="00712A6A" w:rsidRPr="00A241E9" w:rsidTr="00D26EF6">
        <w:trPr>
          <w:trHeight w:val="840"/>
        </w:trPr>
        <w:tc>
          <w:tcPr>
            <w:tcW w:w="3544" w:type="dxa"/>
          </w:tcPr>
          <w:p w:rsidR="00712A6A" w:rsidRPr="00D92497" w:rsidRDefault="00AA7E8E" w:rsidP="00D26EF6">
            <w:pPr>
              <w:spacing w:before="20" w:after="20"/>
              <w:ind w:left="-108" w:right="-28"/>
              <w:jc w:val="center"/>
              <w:rPr>
                <w:b/>
                <w:bCs/>
                <w:sz w:val="26"/>
                <w:szCs w:val="26"/>
              </w:rPr>
            </w:pPr>
            <w:r>
              <w:rPr>
                <w:b/>
                <w:bCs/>
                <w:sz w:val="26"/>
                <w:szCs w:val="26"/>
              </w:rPr>
              <w:t xml:space="preserve"> </w:t>
            </w:r>
            <w:r w:rsidR="00712A6A" w:rsidRPr="00D92497">
              <w:rPr>
                <w:b/>
                <w:bCs/>
                <w:sz w:val="26"/>
                <w:szCs w:val="26"/>
              </w:rPr>
              <w:t>ỦY BAN NHÂN DÂN</w:t>
            </w:r>
          </w:p>
          <w:p w:rsidR="00712A6A" w:rsidRPr="004C40AC" w:rsidRDefault="002B4452" w:rsidP="00D356AC">
            <w:pPr>
              <w:tabs>
                <w:tab w:val="left" w:pos="5103"/>
                <w:tab w:val="left" w:pos="6237"/>
              </w:tabs>
              <w:spacing w:before="20" w:after="20"/>
              <w:ind w:left="-108" w:right="-28"/>
              <w:jc w:val="center"/>
              <w:rPr>
                <w:bCs/>
                <w:sz w:val="28"/>
                <w:szCs w:val="28"/>
              </w:rPr>
            </w:pP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739140</wp:posOffset>
                      </wp:positionH>
                      <wp:positionV relativeFrom="paragraph">
                        <wp:posOffset>202565</wp:posOffset>
                      </wp:positionV>
                      <wp:extent cx="592455" cy="0"/>
                      <wp:effectExtent l="5715" t="12065" r="1143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330E5EA" id="_x0000_t32" coordsize="21600,21600" o:spt="32" o:oned="t" path="m,l21600,21600e" filled="f">
                      <v:path arrowok="t" fillok="f" o:connecttype="none"/>
                      <o:lock v:ext="edit" shapetype="t"/>
                    </v:shapetype>
                    <v:shape id="AutoShape 6" o:spid="_x0000_s1026" type="#_x0000_t32" style="position:absolute;margin-left:58.2pt;margin-top:15.95pt;width:4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ci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"/>
                  </w:pict>
                </mc:Fallback>
              </mc:AlternateContent>
            </w:r>
            <w:r w:rsidR="00712A6A" w:rsidRPr="00D92497">
              <w:rPr>
                <w:b/>
                <w:bCs/>
                <w:sz w:val="26"/>
                <w:szCs w:val="26"/>
              </w:rPr>
              <w:t xml:space="preserve">TỈNH QUẢNG </w:t>
            </w:r>
            <w:r w:rsidR="00D356AC">
              <w:rPr>
                <w:b/>
                <w:bCs/>
                <w:sz w:val="26"/>
                <w:szCs w:val="26"/>
              </w:rPr>
              <w:t>TRỊ</w:t>
            </w:r>
          </w:p>
        </w:tc>
        <w:tc>
          <w:tcPr>
            <w:tcW w:w="5812" w:type="dxa"/>
          </w:tcPr>
          <w:p w:rsidR="00712A6A" w:rsidRPr="004C40AC" w:rsidRDefault="00712A6A" w:rsidP="005B5D8D">
            <w:pPr>
              <w:tabs>
                <w:tab w:val="left" w:pos="5103"/>
                <w:tab w:val="left" w:pos="6237"/>
              </w:tabs>
              <w:spacing w:before="20" w:after="20"/>
              <w:ind w:left="-173" w:right="-106"/>
              <w:jc w:val="center"/>
              <w:rPr>
                <w:b/>
                <w:sz w:val="26"/>
                <w:szCs w:val="28"/>
              </w:rPr>
            </w:pPr>
            <w:r w:rsidRPr="004C40AC">
              <w:rPr>
                <w:b/>
                <w:sz w:val="26"/>
                <w:szCs w:val="28"/>
              </w:rPr>
              <w:t>CỘNG HÒA XÃ HỘI CHỦ NGHĨA VIỆT NAM</w:t>
            </w:r>
          </w:p>
          <w:p w:rsidR="00712A6A" w:rsidRPr="004C40AC" w:rsidRDefault="002B4452" w:rsidP="005B5D8D">
            <w:pPr>
              <w:tabs>
                <w:tab w:val="left" w:pos="5103"/>
                <w:tab w:val="left" w:pos="6237"/>
              </w:tabs>
              <w:jc w:val="center"/>
              <w:rPr>
                <w:b/>
                <w:sz w:val="28"/>
                <w:szCs w:val="28"/>
              </w:rPr>
            </w:pPr>
            <w:r>
              <w:rPr>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912165</wp:posOffset>
                      </wp:positionH>
                      <wp:positionV relativeFrom="paragraph">
                        <wp:posOffset>220345</wp:posOffset>
                      </wp:positionV>
                      <wp:extent cx="173355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6ECED4" id="AutoShape 7" o:spid="_x0000_s1026" type="#_x0000_t32" style="position:absolute;margin-left:71.8pt;margin-top:17.35pt;width:13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qi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JKk&#10;A4mej06Fymjhx9Nrm0FUIffGN0jP8lW/KPrdIqmKhsiah+C3i4bcxGdE71L8xWoocug/KwYxBPDD&#10;rM6V6TwkTAGdgySXuyT87BCFj8liOp3NQD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"/>
                  </w:pict>
                </mc:Fallback>
              </mc:AlternateContent>
            </w:r>
            <w:r w:rsidR="00712A6A" w:rsidRPr="004C40AC">
              <w:rPr>
                <w:b/>
                <w:bCs/>
                <w:sz w:val="28"/>
                <w:szCs w:val="28"/>
              </w:rPr>
              <w:t>Độc lập - Tự do - Hạnh phúc</w:t>
            </w:r>
          </w:p>
        </w:tc>
      </w:tr>
      <w:tr w:rsidR="00712A6A" w:rsidRPr="00A241E9" w:rsidTr="00D26EF6">
        <w:tc>
          <w:tcPr>
            <w:tcW w:w="3544" w:type="dxa"/>
          </w:tcPr>
          <w:p w:rsidR="00712A6A" w:rsidRDefault="00712A6A" w:rsidP="00D26EF6">
            <w:pPr>
              <w:spacing w:before="20" w:after="120"/>
              <w:ind w:right="-28"/>
              <w:jc w:val="center"/>
              <w:rPr>
                <w:bCs/>
                <w:sz w:val="26"/>
                <w:szCs w:val="26"/>
              </w:rPr>
            </w:pPr>
            <w:r w:rsidRPr="004C40AC">
              <w:rPr>
                <w:bCs/>
                <w:sz w:val="28"/>
                <w:szCs w:val="26"/>
              </w:rPr>
              <w:t xml:space="preserve">Số:  </w:t>
            </w:r>
            <w:r w:rsidR="00D356AC">
              <w:rPr>
                <w:bCs/>
                <w:sz w:val="28"/>
                <w:szCs w:val="26"/>
              </w:rPr>
              <w:t xml:space="preserve"> </w:t>
            </w:r>
            <w:r w:rsidR="00A017D7">
              <w:rPr>
                <w:bCs/>
                <w:sz w:val="28"/>
                <w:szCs w:val="26"/>
              </w:rPr>
              <w:t xml:space="preserve">   </w:t>
            </w:r>
            <w:r w:rsidR="00AA7E8E">
              <w:rPr>
                <w:bCs/>
                <w:sz w:val="28"/>
                <w:szCs w:val="26"/>
              </w:rPr>
              <w:t xml:space="preserve">   </w:t>
            </w:r>
            <w:r w:rsidR="00D356AC">
              <w:rPr>
                <w:bCs/>
                <w:sz w:val="28"/>
                <w:szCs w:val="26"/>
              </w:rPr>
              <w:t xml:space="preserve">  </w:t>
            </w:r>
            <w:r w:rsidR="00333306">
              <w:rPr>
                <w:bCs/>
                <w:sz w:val="28"/>
                <w:szCs w:val="26"/>
              </w:rPr>
              <w:t xml:space="preserve"> </w:t>
            </w:r>
            <w:r w:rsidRPr="004C40AC">
              <w:rPr>
                <w:bCs/>
                <w:sz w:val="28"/>
                <w:szCs w:val="26"/>
              </w:rPr>
              <w:t>/TTr-</w:t>
            </w:r>
            <w:r>
              <w:rPr>
                <w:bCs/>
                <w:sz w:val="28"/>
                <w:szCs w:val="26"/>
              </w:rPr>
              <w:t>UBND</w:t>
            </w:r>
          </w:p>
          <w:p w:rsidR="00712A6A" w:rsidRPr="00A241E9" w:rsidRDefault="00712A6A" w:rsidP="00D26EF6">
            <w:pPr>
              <w:spacing w:before="20" w:after="20"/>
              <w:ind w:right="-28"/>
              <w:jc w:val="both"/>
              <w:rPr>
                <w:bCs/>
                <w:sz w:val="26"/>
                <w:szCs w:val="26"/>
              </w:rPr>
            </w:pPr>
          </w:p>
        </w:tc>
        <w:tc>
          <w:tcPr>
            <w:tcW w:w="5812" w:type="dxa"/>
          </w:tcPr>
          <w:p w:rsidR="00712A6A" w:rsidRPr="00A241E9" w:rsidRDefault="00AA7E8E" w:rsidP="007D50ED">
            <w:pPr>
              <w:tabs>
                <w:tab w:val="left" w:pos="5103"/>
                <w:tab w:val="left" w:pos="6237"/>
              </w:tabs>
              <w:spacing w:before="20" w:after="20"/>
              <w:ind w:right="227"/>
              <w:jc w:val="center"/>
              <w:rPr>
                <w:b/>
                <w:sz w:val="26"/>
                <w:szCs w:val="26"/>
              </w:rPr>
            </w:pPr>
            <w:r>
              <w:rPr>
                <w:bCs/>
                <w:i/>
                <w:iCs/>
                <w:sz w:val="28"/>
                <w:szCs w:val="26"/>
              </w:rPr>
              <w:t xml:space="preserve">         </w:t>
            </w:r>
            <w:r w:rsidR="007D50ED">
              <w:rPr>
                <w:bCs/>
                <w:i/>
                <w:iCs/>
                <w:sz w:val="28"/>
                <w:szCs w:val="26"/>
              </w:rPr>
              <w:t>Quảng Trị</w:t>
            </w:r>
            <w:r w:rsidR="00712A6A" w:rsidRPr="00715AF6">
              <w:rPr>
                <w:bCs/>
                <w:i/>
                <w:iCs/>
                <w:sz w:val="28"/>
                <w:szCs w:val="26"/>
              </w:rPr>
              <w:t>, ngày</w:t>
            </w:r>
            <w:r w:rsidR="00712A6A">
              <w:rPr>
                <w:bCs/>
                <w:i/>
                <w:iCs/>
                <w:sz w:val="28"/>
                <w:szCs w:val="26"/>
              </w:rPr>
              <w:t xml:space="preserve"> </w:t>
            </w:r>
            <w:r w:rsidR="00D356AC">
              <w:rPr>
                <w:bCs/>
                <w:i/>
                <w:iCs/>
                <w:sz w:val="28"/>
                <w:szCs w:val="26"/>
              </w:rPr>
              <w:t xml:space="preserve">   </w:t>
            </w:r>
            <w:r w:rsidR="00333306">
              <w:rPr>
                <w:bCs/>
                <w:i/>
                <w:iCs/>
                <w:sz w:val="28"/>
                <w:szCs w:val="26"/>
              </w:rPr>
              <w:t xml:space="preserve"> </w:t>
            </w:r>
            <w:r w:rsidR="00712A6A" w:rsidRPr="00715AF6">
              <w:rPr>
                <w:bCs/>
                <w:i/>
                <w:iCs/>
                <w:sz w:val="28"/>
                <w:szCs w:val="26"/>
              </w:rPr>
              <w:t>tháng</w:t>
            </w:r>
            <w:r w:rsidR="00712A6A">
              <w:rPr>
                <w:bCs/>
                <w:i/>
                <w:iCs/>
                <w:sz w:val="28"/>
                <w:szCs w:val="26"/>
              </w:rPr>
              <w:t xml:space="preserve"> </w:t>
            </w:r>
            <w:r w:rsidR="00D356AC">
              <w:rPr>
                <w:bCs/>
                <w:i/>
                <w:iCs/>
                <w:sz w:val="28"/>
                <w:szCs w:val="26"/>
              </w:rPr>
              <w:t xml:space="preserve">   </w:t>
            </w:r>
            <w:r w:rsidR="00712A6A" w:rsidRPr="00715AF6">
              <w:rPr>
                <w:bCs/>
                <w:i/>
                <w:iCs/>
                <w:sz w:val="28"/>
                <w:szCs w:val="26"/>
              </w:rPr>
              <w:t xml:space="preserve"> năm 202</w:t>
            </w:r>
            <w:r w:rsidR="00712A6A">
              <w:rPr>
                <w:bCs/>
                <w:i/>
                <w:iCs/>
                <w:sz w:val="28"/>
                <w:szCs w:val="26"/>
              </w:rPr>
              <w:t>5</w:t>
            </w:r>
          </w:p>
        </w:tc>
      </w:tr>
    </w:tbl>
    <w:p w:rsidR="00712A6A" w:rsidRPr="00A1406B" w:rsidRDefault="00712A6A" w:rsidP="00712A6A">
      <w:pPr>
        <w:pStyle w:val="Heading2"/>
        <w:jc w:val="left"/>
        <w:rPr>
          <w:rFonts w:ascii="Times New Roman" w:hAnsi="Times New Roman"/>
          <w:sz w:val="2"/>
          <w:szCs w:val="28"/>
        </w:rPr>
      </w:pPr>
    </w:p>
    <w:p w:rsidR="00712A6A" w:rsidRPr="00AA7E8E" w:rsidRDefault="00712A6A" w:rsidP="00A017D7">
      <w:pPr>
        <w:pStyle w:val="Heading2"/>
        <w:rPr>
          <w:rFonts w:ascii="Times New Roman Bold" w:hAnsi="Times New Roman Bold"/>
          <w:sz w:val="28"/>
          <w:szCs w:val="28"/>
        </w:rPr>
      </w:pPr>
      <w:r w:rsidRPr="00AA7E8E">
        <w:rPr>
          <w:rFonts w:ascii="Times New Roman Bold" w:hAnsi="Times New Roman Bold"/>
          <w:sz w:val="28"/>
          <w:szCs w:val="28"/>
        </w:rPr>
        <w:t>TỜ TRÌNH</w:t>
      </w:r>
    </w:p>
    <w:p w:rsidR="00D356AC" w:rsidRPr="00AA7E8E" w:rsidRDefault="00F92DD4" w:rsidP="00A017D7">
      <w:pPr>
        <w:pStyle w:val="2dongcach"/>
        <w:spacing w:after="0" w:line="240" w:lineRule="auto"/>
        <w:ind w:firstLine="0"/>
        <w:rPr>
          <w:rFonts w:ascii="Times New Roman Bold" w:hAnsi="Times New Roman Bold"/>
          <w:noProof/>
          <w:sz w:val="28"/>
          <w:szCs w:val="28"/>
        </w:rPr>
      </w:pPr>
      <w:r>
        <w:rPr>
          <w:rFonts w:ascii="Times New Roman Bold" w:hAnsi="Times New Roman Bold"/>
          <w:noProof/>
          <w:sz w:val="28"/>
          <w:szCs w:val="28"/>
        </w:rPr>
        <w:t>V/v Đề nghị t</w:t>
      </w:r>
      <w:r w:rsidR="00712A6A" w:rsidRPr="00AA7E8E">
        <w:rPr>
          <w:rFonts w:ascii="Times New Roman Bold" w:hAnsi="Times New Roman Bold"/>
          <w:noProof/>
          <w:sz w:val="28"/>
          <w:szCs w:val="28"/>
        </w:rPr>
        <w:t>hành</w:t>
      </w:r>
      <w:r w:rsidR="00712A6A" w:rsidRPr="00AA7E8E">
        <w:rPr>
          <w:rFonts w:ascii="Times New Roman Bold" w:hAnsi="Times New Roman Bold"/>
          <w:noProof/>
          <w:sz w:val="28"/>
          <w:szCs w:val="28"/>
          <w:lang w:val="vi-VN"/>
        </w:rPr>
        <w:t xml:space="preserve"> lập</w:t>
      </w:r>
      <w:r w:rsidR="00712A6A" w:rsidRPr="00AA7E8E">
        <w:rPr>
          <w:rFonts w:ascii="Times New Roman Bold" w:hAnsi="Times New Roman Bold"/>
          <w:noProof/>
          <w:sz w:val="28"/>
          <w:szCs w:val="28"/>
        </w:rPr>
        <w:t xml:space="preserve"> cơ quan chuyên môn</w:t>
      </w:r>
      <w:r w:rsidR="00D356AC" w:rsidRPr="00AA7E8E">
        <w:rPr>
          <w:rFonts w:ascii="Times New Roman Bold" w:hAnsi="Times New Roman Bold"/>
          <w:noProof/>
          <w:sz w:val="28"/>
          <w:szCs w:val="28"/>
        </w:rPr>
        <w:t xml:space="preserve"> t</w:t>
      </w:r>
      <w:r w:rsidR="00712A6A" w:rsidRPr="00AA7E8E">
        <w:rPr>
          <w:rFonts w:ascii="Times New Roman Bold" w:hAnsi="Times New Roman Bold"/>
          <w:noProof/>
          <w:sz w:val="28"/>
          <w:szCs w:val="28"/>
        </w:rPr>
        <w:t>huộc</w:t>
      </w:r>
    </w:p>
    <w:p w:rsidR="00712A6A" w:rsidRPr="00AA7E8E" w:rsidRDefault="00712A6A" w:rsidP="00A017D7">
      <w:pPr>
        <w:pStyle w:val="2dongcach"/>
        <w:spacing w:after="0" w:line="240" w:lineRule="auto"/>
        <w:ind w:firstLine="0"/>
        <w:rPr>
          <w:rFonts w:ascii="Times New Roman Bold" w:hAnsi="Times New Roman Bold"/>
          <w:color w:val="auto"/>
          <w:sz w:val="28"/>
          <w:szCs w:val="26"/>
          <w:lang w:val="nl-NL"/>
        </w:rPr>
      </w:pPr>
      <w:r w:rsidRPr="00AA7E8E">
        <w:rPr>
          <w:rFonts w:ascii="Times New Roman Bold" w:hAnsi="Times New Roman Bold"/>
          <w:noProof/>
          <w:sz w:val="28"/>
          <w:szCs w:val="28"/>
        </w:rPr>
        <w:t xml:space="preserve">Uỷ ban nhân dân tỉnh Quảng </w:t>
      </w:r>
      <w:r w:rsidR="00EE15CA" w:rsidRPr="00AA7E8E">
        <w:rPr>
          <w:rFonts w:ascii="Times New Roman Bold" w:hAnsi="Times New Roman Bold"/>
          <w:noProof/>
          <w:sz w:val="28"/>
          <w:szCs w:val="28"/>
        </w:rPr>
        <w:t xml:space="preserve">Trị </w:t>
      </w:r>
    </w:p>
    <w:p w:rsidR="00712A6A" w:rsidRPr="00715AF6" w:rsidRDefault="002B4452" w:rsidP="00A017D7">
      <w:pPr>
        <w:pStyle w:val="BodyText"/>
        <w:rPr>
          <w:rFonts w:ascii="Times New Roman" w:hAnsi="Times New Roman"/>
          <w:b/>
          <w:sz w:val="14"/>
          <w:szCs w:val="28"/>
        </w:rPr>
      </w:pPr>
      <w:r>
        <w:rPr>
          <w:noProof/>
          <w:szCs w:val="28"/>
        </w:rPr>
        <mc:AlternateContent>
          <mc:Choice Requires="wps">
            <w:drawing>
              <wp:anchor distT="0" distB="0" distL="114300" distR="114300" simplePos="0" relativeHeight="251656704" behindDoc="0" locked="0" layoutInCell="1" allowOverlap="1" wp14:anchorId="5CE2CBBF" wp14:editId="03AF58C0">
                <wp:simplePos x="0" y="0"/>
                <wp:positionH relativeFrom="column">
                  <wp:posOffset>2213610</wp:posOffset>
                </wp:positionH>
                <wp:positionV relativeFrom="paragraph">
                  <wp:posOffset>34925</wp:posOffset>
                </wp:positionV>
                <wp:extent cx="1346200" cy="0"/>
                <wp:effectExtent l="13335" t="6350" r="1206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EE8EBE" id="AutoShape 5" o:spid="_x0000_s1026" type="#_x0000_t32" style="position:absolute;margin-left:174.3pt;margin-top:2.75pt;width:1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KZ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yGeiMEb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"/>
            </w:pict>
          </mc:Fallback>
        </mc:AlternateContent>
      </w:r>
    </w:p>
    <w:p w:rsidR="00712A6A" w:rsidRPr="00EE15CA" w:rsidRDefault="00712A6A" w:rsidP="00A017D7">
      <w:pPr>
        <w:spacing w:before="40" w:line="264" w:lineRule="auto"/>
        <w:ind w:firstLine="567"/>
        <w:jc w:val="center"/>
        <w:rPr>
          <w:sz w:val="20"/>
          <w:szCs w:val="28"/>
        </w:rPr>
      </w:pPr>
    </w:p>
    <w:p w:rsidR="00A93569" w:rsidRDefault="00A93569" w:rsidP="00A93569">
      <w:pPr>
        <w:spacing w:before="40" w:line="264" w:lineRule="auto"/>
        <w:jc w:val="center"/>
        <w:rPr>
          <w:sz w:val="28"/>
          <w:szCs w:val="28"/>
        </w:rPr>
      </w:pPr>
      <w:r w:rsidRPr="005B5D8D">
        <w:rPr>
          <w:sz w:val="28"/>
          <w:szCs w:val="28"/>
        </w:rPr>
        <w:t>Kính gửi:</w:t>
      </w:r>
      <w:r>
        <w:rPr>
          <w:sz w:val="28"/>
          <w:szCs w:val="28"/>
        </w:rPr>
        <w:t xml:space="preserve"> Hội đồng nhân dân tỉnh Quảng </w:t>
      </w:r>
      <w:r w:rsidR="00EE15CA">
        <w:rPr>
          <w:sz w:val="28"/>
          <w:szCs w:val="28"/>
        </w:rPr>
        <w:t>Trị</w:t>
      </w:r>
    </w:p>
    <w:p w:rsidR="00A93569" w:rsidRPr="00EE15CA" w:rsidRDefault="00A93569" w:rsidP="00712A6A">
      <w:pPr>
        <w:spacing w:before="40" w:line="264" w:lineRule="auto"/>
        <w:ind w:firstLine="567"/>
        <w:jc w:val="both"/>
        <w:rPr>
          <w:sz w:val="22"/>
          <w:szCs w:val="28"/>
        </w:rPr>
      </w:pPr>
    </w:p>
    <w:p w:rsidR="00EE15CA" w:rsidRPr="00AA7E8E" w:rsidRDefault="00EE15CA" w:rsidP="00B20992">
      <w:pPr>
        <w:tabs>
          <w:tab w:val="left" w:pos="709"/>
        </w:tabs>
        <w:ind w:firstLine="720"/>
        <w:jc w:val="both"/>
        <w:rPr>
          <w:spacing w:val="2"/>
          <w:sz w:val="28"/>
          <w:szCs w:val="28"/>
          <w:lang w:val="pt-BR"/>
        </w:rPr>
      </w:pPr>
      <w:bookmarkStart w:id="0" w:name="_Hlk185581043"/>
      <w:r w:rsidRPr="00AA7E8E">
        <w:rPr>
          <w:spacing w:val="-4"/>
          <w:sz w:val="28"/>
          <w:szCs w:val="28"/>
        </w:rPr>
        <w:t>Căn cứ Nghị quyết số 60-NQ/TW ngày 12/4/2025 của Hội nghị lần thứ 11 Ban Chấp hành Trung ương Đảng khóa XIII, các Kết luận của Bộ Chính trị, Ban Bí thư</w:t>
      </w:r>
      <w:r w:rsidRPr="00AA7E8E">
        <w:rPr>
          <w:rStyle w:val="FootnoteReference"/>
          <w:spacing w:val="-4"/>
          <w:sz w:val="28"/>
          <w:szCs w:val="28"/>
        </w:rPr>
        <w:footnoteReference w:id="1"/>
      </w:r>
      <w:r w:rsidRPr="00AA7E8E">
        <w:rPr>
          <w:spacing w:val="-4"/>
          <w:sz w:val="28"/>
          <w:szCs w:val="28"/>
        </w:rPr>
        <w:t>; Luật Tổ chức chính quyền địa phương ngày 16/6/2025;</w:t>
      </w:r>
      <w:r w:rsidR="00D34D30" w:rsidRPr="00AA7E8E">
        <w:rPr>
          <w:spacing w:val="-4"/>
          <w:sz w:val="28"/>
          <w:szCs w:val="28"/>
        </w:rPr>
        <w:t xml:space="preserve"> </w:t>
      </w:r>
      <w:r w:rsidRPr="00AA7E8E">
        <w:rPr>
          <w:sz w:val="28"/>
          <w:szCs w:val="28"/>
        </w:rPr>
        <w:t xml:space="preserve">Nghị quyết </w:t>
      </w:r>
      <w:r w:rsidRPr="00AA7E8E">
        <w:rPr>
          <w:spacing w:val="2"/>
          <w:sz w:val="28"/>
          <w:szCs w:val="28"/>
          <w:lang w:val="pt-BR"/>
        </w:rPr>
        <w:t xml:space="preserve">số 202/2025/QH15 ngày 12/6/2025 của Quốc hội về việc sắp xếp đơn vị hành chính cấp tỉnh; </w:t>
      </w:r>
      <w:r w:rsidRPr="00AA7E8E">
        <w:rPr>
          <w:spacing w:val="-4"/>
          <w:sz w:val="28"/>
          <w:szCs w:val="28"/>
        </w:rPr>
        <w:t xml:space="preserve">Nghị quyết số 76/2025/UBTVQH15 của Ủy ban Thường vụ Quốc hội về sắp xếp đơn vị hành chính (viết tắt là ĐVHC) năm 2025; </w:t>
      </w:r>
      <w:r w:rsidRPr="00AA7E8E">
        <w:rPr>
          <w:sz w:val="28"/>
          <w:szCs w:val="28"/>
        </w:rPr>
        <w:t xml:space="preserve">Kết luận số 167-KL/TW ngày 13/6/2025 của Bộ Chính trị, Ban Bí thư về chủ trương thực hiện sắp xếp tổ chức bộ máy và đơn vị hành chính đưa vào hoạt động đồng thời cấp tỉnh, cấp xã từ ngày 01/7/2025; </w:t>
      </w:r>
    </w:p>
    <w:p w:rsidR="00C402CF" w:rsidRPr="00AA7E8E" w:rsidRDefault="00EE15CA" w:rsidP="00B20992">
      <w:pPr>
        <w:ind w:right="57" w:firstLine="567"/>
        <w:jc w:val="both"/>
        <w:rPr>
          <w:spacing w:val="-2"/>
          <w:sz w:val="28"/>
          <w:szCs w:val="28"/>
          <w:lang w:val="es-ES"/>
        </w:rPr>
      </w:pPr>
      <w:r w:rsidRPr="00AA7E8E">
        <w:rPr>
          <w:spacing w:val="2"/>
          <w:sz w:val="28"/>
          <w:szCs w:val="28"/>
          <w:lang w:val="pt-BR"/>
        </w:rPr>
        <w:t xml:space="preserve">Trên cơ sở Đề án số 815/ĐA-UBND ngày 28/4/2025 của UBND tỉnh về sắp xếp tỉnh Quảng Bình và tỉnh Quảng Trị thành tỉnh Quảng Trị; Đề án của các </w:t>
      </w:r>
      <w:r w:rsidRPr="00AA7E8E">
        <w:rPr>
          <w:sz w:val="28"/>
          <w:szCs w:val="28"/>
        </w:rPr>
        <w:t>cơ quan chuyên môn;</w:t>
      </w:r>
      <w:bookmarkEnd w:id="0"/>
      <w:r w:rsidR="00C402CF" w:rsidRPr="00AA7E8E">
        <w:rPr>
          <w:sz w:val="28"/>
          <w:szCs w:val="28"/>
        </w:rPr>
        <w:t xml:space="preserve"> </w:t>
      </w:r>
      <w:r w:rsidR="00C402CF" w:rsidRPr="00AA7E8E">
        <w:rPr>
          <w:kern w:val="36"/>
          <w:sz w:val="28"/>
          <w:szCs w:val="28"/>
          <w:lang w:val="pl-PL"/>
        </w:rPr>
        <w:t xml:space="preserve">UBND tỉnh </w:t>
      </w:r>
      <w:r w:rsidR="00C402CF" w:rsidRPr="00AA7E8E">
        <w:rPr>
          <w:spacing w:val="-2"/>
          <w:sz w:val="28"/>
          <w:szCs w:val="28"/>
          <w:lang w:val="es-ES"/>
        </w:rPr>
        <w:t>trình HĐND tỉnh</w:t>
      </w:r>
      <w:r w:rsidR="00FC70B5" w:rsidRPr="00AA7E8E">
        <w:rPr>
          <w:spacing w:val="-2"/>
          <w:sz w:val="28"/>
          <w:szCs w:val="28"/>
          <w:lang w:val="es-ES"/>
        </w:rPr>
        <w:t xml:space="preserve"> </w:t>
      </w:r>
      <w:r w:rsidR="00C402CF" w:rsidRPr="00AA7E8E">
        <w:rPr>
          <w:spacing w:val="-2"/>
          <w:sz w:val="28"/>
          <w:szCs w:val="28"/>
          <w:lang w:val="es-ES"/>
        </w:rPr>
        <w:t xml:space="preserve">xem xét, quyết định </w:t>
      </w:r>
      <w:r w:rsidR="00C402CF" w:rsidRPr="00AA7E8E">
        <w:rPr>
          <w:sz w:val="28"/>
          <w:szCs w:val="28"/>
        </w:rPr>
        <w:t>thành lập</w:t>
      </w:r>
      <w:r w:rsidR="00D34D30" w:rsidRPr="00AA7E8E">
        <w:rPr>
          <w:sz w:val="28"/>
          <w:szCs w:val="28"/>
        </w:rPr>
        <w:t xml:space="preserve"> </w:t>
      </w:r>
      <w:r w:rsidR="00C402CF" w:rsidRPr="00AA7E8E">
        <w:rPr>
          <w:sz w:val="28"/>
          <w:szCs w:val="28"/>
        </w:rPr>
        <w:t>các cơ quan chuyên môn thuộc Uỷ ban nhân dân tỉnh Quảng Trị</w:t>
      </w:r>
      <w:r w:rsidR="00772FC0">
        <w:rPr>
          <w:sz w:val="28"/>
          <w:szCs w:val="28"/>
        </w:rPr>
        <w:t xml:space="preserve">, </w:t>
      </w:r>
      <w:r w:rsidR="00C402CF" w:rsidRPr="00AA7E8E">
        <w:rPr>
          <w:spacing w:val="-2"/>
          <w:sz w:val="28"/>
          <w:szCs w:val="28"/>
          <w:lang w:val="es-ES"/>
        </w:rPr>
        <w:t>cụ thể như sau:</w:t>
      </w:r>
    </w:p>
    <w:p w:rsidR="00C402CF" w:rsidRPr="00AA7E8E" w:rsidRDefault="00C402CF" w:rsidP="00B20992">
      <w:pPr>
        <w:pStyle w:val="Heading2"/>
        <w:ind w:firstLine="567"/>
        <w:jc w:val="left"/>
        <w:rPr>
          <w:rFonts w:ascii="Times New Roman" w:hAnsi="Times New Roman"/>
          <w:i/>
          <w:color w:val="000000"/>
          <w:sz w:val="28"/>
          <w:szCs w:val="28"/>
          <w:lang w:val="pt-BR"/>
        </w:rPr>
      </w:pPr>
      <w:r w:rsidRPr="00AA7E8E">
        <w:rPr>
          <w:rFonts w:ascii="Times New Roman" w:hAnsi="Times New Roman"/>
          <w:color w:val="000000"/>
          <w:sz w:val="28"/>
          <w:szCs w:val="28"/>
          <w:lang w:val="pt-BR"/>
        </w:rPr>
        <w:t>I. SỰ CẦN THIẾT VÀ CƠ SỞ PHÁP LÝ</w:t>
      </w:r>
    </w:p>
    <w:p w:rsidR="00C402CF" w:rsidRPr="00AA7E8E" w:rsidRDefault="00C402CF" w:rsidP="00B20992">
      <w:pPr>
        <w:ind w:right="57" w:firstLine="567"/>
        <w:jc w:val="both"/>
        <w:rPr>
          <w:b/>
          <w:sz w:val="28"/>
          <w:szCs w:val="28"/>
        </w:rPr>
      </w:pPr>
      <w:r w:rsidRPr="00AA7E8E">
        <w:rPr>
          <w:b/>
          <w:sz w:val="28"/>
          <w:szCs w:val="28"/>
        </w:rPr>
        <w:t>1. Sự cần thiết:</w:t>
      </w:r>
    </w:p>
    <w:p w:rsidR="000374EB" w:rsidRPr="000374EB" w:rsidRDefault="000374EB" w:rsidP="00B20992">
      <w:pPr>
        <w:ind w:right="57" w:firstLine="567"/>
        <w:jc w:val="both"/>
        <w:rPr>
          <w:rFonts w:eastAsia="Calibri"/>
          <w:spacing w:val="-6"/>
          <w:kern w:val="2"/>
          <w:sz w:val="28"/>
          <w:szCs w:val="28"/>
        </w:rPr>
      </w:pPr>
      <w:r w:rsidRPr="000374EB">
        <w:rPr>
          <w:rFonts w:eastAsia="Calibri"/>
          <w:spacing w:val="-6"/>
          <w:kern w:val="2"/>
          <w:sz w:val="28"/>
          <w:szCs w:val="28"/>
        </w:rPr>
        <w:t xml:space="preserve">Thực hiện Nghị quyết </w:t>
      </w:r>
      <w:r w:rsidRPr="000374EB">
        <w:rPr>
          <w:rFonts w:eastAsia="Calibri"/>
          <w:spacing w:val="-6"/>
          <w:kern w:val="2"/>
          <w:sz w:val="28"/>
          <w:szCs w:val="28"/>
          <w:lang w:val="pt-BR"/>
        </w:rPr>
        <w:t>số 202/2025/QH15 ngày 12/6/2025 của Quốc hội về việc sắp xếp đơn vị hành chính cấp tỉnh</w:t>
      </w:r>
      <w:r w:rsidRPr="000374EB">
        <w:rPr>
          <w:rFonts w:eastAsia="Calibri"/>
          <w:spacing w:val="-6"/>
          <w:kern w:val="2"/>
          <w:sz w:val="28"/>
          <w:szCs w:val="28"/>
        </w:rPr>
        <w:t>, đặt ra yêu cầu cấp thiết phải tổ chức lại bộ máy chính quyền địa phương nhằm đảm bảo sự thống nhất, đồng bộ, tinh gọn và hoạt động hiệu lực, hiệu quả theo đúng tinh thần Nghị quyết Trung ương 6 khóa XII và các văn bản chỉ đạo của Đảng, Quốc hội, Chính phủ.</w:t>
      </w:r>
    </w:p>
    <w:p w:rsidR="000374EB" w:rsidRPr="000374EB" w:rsidRDefault="00322332" w:rsidP="00B20992">
      <w:pPr>
        <w:ind w:right="57" w:firstLine="567"/>
        <w:jc w:val="both"/>
        <w:rPr>
          <w:rFonts w:eastAsia="Calibri"/>
          <w:kern w:val="2"/>
          <w:sz w:val="28"/>
          <w:szCs w:val="28"/>
        </w:rPr>
      </w:pPr>
      <w:r>
        <w:rPr>
          <w:rFonts w:eastAsia="Calibri"/>
          <w:kern w:val="2"/>
          <w:sz w:val="28"/>
          <w:szCs w:val="28"/>
        </w:rPr>
        <w:t>V</w:t>
      </w:r>
      <w:r w:rsidR="000374EB" w:rsidRPr="000374EB">
        <w:rPr>
          <w:rFonts w:eastAsia="Calibri"/>
          <w:kern w:val="2"/>
          <w:sz w:val="28"/>
          <w:szCs w:val="28"/>
        </w:rPr>
        <w:t xml:space="preserve">iệc xây dựng và ban hành Đề </w:t>
      </w:r>
      <w:proofErr w:type="gramStart"/>
      <w:r w:rsidR="000374EB" w:rsidRPr="000374EB">
        <w:rPr>
          <w:rFonts w:eastAsia="Calibri"/>
          <w:kern w:val="2"/>
          <w:sz w:val="28"/>
          <w:szCs w:val="28"/>
        </w:rPr>
        <w:t>án</w:t>
      </w:r>
      <w:proofErr w:type="gramEnd"/>
      <w:r w:rsidR="000374EB" w:rsidRPr="000374EB">
        <w:rPr>
          <w:rFonts w:eastAsia="Calibri"/>
          <w:kern w:val="2"/>
          <w:sz w:val="28"/>
          <w:szCs w:val="28"/>
        </w:rPr>
        <w:t xml:space="preserve"> “Thành lập các cơ quan chuyên môn thuộc UBND tỉnh Quảng Trị” là yêu cầu tất yếu và cấp bách, xuất phát từ những lý do chủ yếu sau:</w:t>
      </w:r>
    </w:p>
    <w:p w:rsidR="000374EB" w:rsidRPr="000374EB" w:rsidRDefault="006D0275" w:rsidP="00B20992">
      <w:pPr>
        <w:ind w:right="57" w:firstLine="567"/>
        <w:jc w:val="both"/>
        <w:rPr>
          <w:rFonts w:eastAsia="Calibri"/>
          <w:kern w:val="2"/>
          <w:sz w:val="28"/>
          <w:szCs w:val="28"/>
        </w:rPr>
      </w:pPr>
      <w:r w:rsidRPr="00AA7E8E">
        <w:rPr>
          <w:rFonts w:eastAsia="Calibri"/>
          <w:b/>
          <w:kern w:val="2"/>
          <w:sz w:val="28"/>
          <w:szCs w:val="28"/>
        </w:rPr>
        <w:t>1.1.</w:t>
      </w:r>
      <w:r w:rsidR="000374EB" w:rsidRPr="000374EB">
        <w:rPr>
          <w:rFonts w:eastAsia="Calibri"/>
          <w:kern w:val="2"/>
          <w:sz w:val="28"/>
          <w:szCs w:val="28"/>
        </w:rPr>
        <w:t xml:space="preserve"> Đáp ứng yêu cầu tổ chức bộ máy phù hợp với mô hình đơn vị hành chính mới: Sau khi sắp xếp, quy mô dân số, địa giới hành chính và phạm </w:t>
      </w:r>
      <w:proofErr w:type="gramStart"/>
      <w:r w:rsidR="000374EB" w:rsidRPr="000374EB">
        <w:rPr>
          <w:rFonts w:eastAsia="Calibri"/>
          <w:kern w:val="2"/>
          <w:sz w:val="28"/>
          <w:szCs w:val="28"/>
        </w:rPr>
        <w:t>vi</w:t>
      </w:r>
      <w:proofErr w:type="gramEnd"/>
      <w:r w:rsidR="000374EB" w:rsidRPr="000374EB">
        <w:rPr>
          <w:rFonts w:eastAsia="Calibri"/>
          <w:kern w:val="2"/>
          <w:sz w:val="28"/>
          <w:szCs w:val="28"/>
        </w:rPr>
        <w:t xml:space="preserve"> quản lý của tỉnh Quảng Trị thay đổi. Do đó, cần sắp xếp, hợp nhất các cơ quan chuyên môn, đơn vị sự nghiệp và tổ chức hành chính phù hợp với thực tiễn và định hướng phát triển </w:t>
      </w:r>
      <w:proofErr w:type="gramStart"/>
      <w:r w:rsidR="000374EB" w:rsidRPr="000374EB">
        <w:rPr>
          <w:rFonts w:eastAsia="Calibri"/>
          <w:kern w:val="2"/>
          <w:sz w:val="28"/>
          <w:szCs w:val="28"/>
        </w:rPr>
        <w:t>mới.</w:t>
      </w:r>
      <w:proofErr w:type="gramEnd"/>
    </w:p>
    <w:p w:rsidR="000374EB" w:rsidRPr="000374EB" w:rsidRDefault="000374EB" w:rsidP="00B20992">
      <w:pPr>
        <w:ind w:right="57" w:firstLine="567"/>
        <w:jc w:val="both"/>
        <w:rPr>
          <w:rFonts w:eastAsia="Calibri"/>
          <w:b/>
          <w:kern w:val="2"/>
          <w:sz w:val="28"/>
          <w:szCs w:val="28"/>
        </w:rPr>
      </w:pPr>
      <w:r w:rsidRPr="000374EB">
        <w:rPr>
          <w:rFonts w:eastAsia="Calibri"/>
          <w:b/>
          <w:kern w:val="2"/>
          <w:sz w:val="28"/>
          <w:szCs w:val="28"/>
        </w:rPr>
        <w:lastRenderedPageBreak/>
        <w:t xml:space="preserve"> </w:t>
      </w:r>
      <w:r w:rsidR="006D0275" w:rsidRPr="00AA7E8E">
        <w:rPr>
          <w:rFonts w:eastAsia="Calibri"/>
          <w:b/>
          <w:kern w:val="2"/>
          <w:sz w:val="28"/>
          <w:szCs w:val="28"/>
        </w:rPr>
        <w:t>1.</w:t>
      </w:r>
      <w:r w:rsidRPr="000374EB">
        <w:rPr>
          <w:rFonts w:eastAsia="Calibri"/>
          <w:b/>
          <w:kern w:val="2"/>
          <w:sz w:val="28"/>
          <w:szCs w:val="28"/>
        </w:rPr>
        <w:t>2.</w:t>
      </w:r>
      <w:r w:rsidRPr="000374EB">
        <w:rPr>
          <w:rFonts w:eastAsia="Calibri"/>
          <w:kern w:val="2"/>
          <w:sz w:val="28"/>
          <w:szCs w:val="28"/>
        </w:rPr>
        <w:t xml:space="preserve"> Thực hiện chủ trương tinh gọn bộ máy, tinh giản biên chế: Đề án cụ thể hóa Nghị quyết số 18-NQ/TW</w:t>
      </w:r>
      <w:r w:rsidRPr="00AA7E8E">
        <w:rPr>
          <w:rFonts w:eastAsia="Calibri"/>
          <w:kern w:val="2"/>
          <w:sz w:val="28"/>
          <w:szCs w:val="28"/>
          <w:vertAlign w:val="superscript"/>
        </w:rPr>
        <w:footnoteReference w:id="2"/>
      </w:r>
      <w:r w:rsidRPr="000374EB">
        <w:rPr>
          <w:rFonts w:eastAsia="Calibri"/>
          <w:kern w:val="2"/>
          <w:sz w:val="28"/>
          <w:szCs w:val="28"/>
        </w:rPr>
        <w:t xml:space="preserve"> của Ban Chấp hành Trung ương Đảng khóa XII nhằm tiếp tục đổi mới, sắp xếp tổ chức bộ máy của hệ thống chính trị tinh gọn, hoạt động hiệu lực, hiệu quả.</w:t>
      </w:r>
      <w:r w:rsidRPr="000374EB">
        <w:rPr>
          <w:rFonts w:eastAsia="Calibri"/>
          <w:b/>
          <w:kern w:val="2"/>
          <w:sz w:val="28"/>
          <w:szCs w:val="28"/>
        </w:rPr>
        <w:t xml:space="preserve"> </w:t>
      </w:r>
    </w:p>
    <w:p w:rsidR="000374EB" w:rsidRPr="000374EB" w:rsidRDefault="006D0275" w:rsidP="00B20992">
      <w:pPr>
        <w:ind w:right="57" w:firstLine="567"/>
        <w:jc w:val="both"/>
        <w:rPr>
          <w:rFonts w:eastAsia="Calibri"/>
          <w:kern w:val="2"/>
          <w:sz w:val="28"/>
          <w:szCs w:val="28"/>
        </w:rPr>
      </w:pPr>
      <w:r w:rsidRPr="00AA7E8E">
        <w:rPr>
          <w:rFonts w:eastAsia="Calibri"/>
          <w:b/>
          <w:kern w:val="2"/>
          <w:sz w:val="28"/>
          <w:szCs w:val="28"/>
        </w:rPr>
        <w:t>1.</w:t>
      </w:r>
      <w:r w:rsidR="000374EB" w:rsidRPr="000374EB">
        <w:rPr>
          <w:rFonts w:eastAsia="Calibri"/>
          <w:b/>
          <w:kern w:val="2"/>
          <w:sz w:val="28"/>
          <w:szCs w:val="28"/>
        </w:rPr>
        <w:t>3.</w:t>
      </w:r>
      <w:r w:rsidR="00FF029B" w:rsidRPr="00AA7E8E">
        <w:rPr>
          <w:rFonts w:eastAsia="Calibri"/>
          <w:kern w:val="2"/>
          <w:sz w:val="28"/>
          <w:szCs w:val="28"/>
        </w:rPr>
        <w:t xml:space="preserve"> </w:t>
      </w:r>
      <w:r w:rsidR="000374EB" w:rsidRPr="000374EB">
        <w:rPr>
          <w:rFonts w:eastAsia="Calibri"/>
          <w:kern w:val="2"/>
          <w:sz w:val="28"/>
          <w:szCs w:val="28"/>
        </w:rPr>
        <w:t xml:space="preserve">Bảo đảm hiệu lực, hiệu quả hoạt động của các cơ quan, tổ chức sau sắp xếp: Việc hợp nhất các </w:t>
      </w:r>
      <w:r w:rsidR="00772FC0">
        <w:rPr>
          <w:rFonts w:eastAsia="Calibri"/>
          <w:kern w:val="2"/>
          <w:sz w:val="28"/>
          <w:szCs w:val="28"/>
        </w:rPr>
        <w:t>cơ quan chuyên môn</w:t>
      </w:r>
      <w:r w:rsidR="000374EB" w:rsidRPr="000374EB">
        <w:rPr>
          <w:rFonts w:eastAsia="Calibri"/>
          <w:kern w:val="2"/>
          <w:sz w:val="28"/>
          <w:szCs w:val="28"/>
        </w:rPr>
        <w:t xml:space="preserve"> thuộc UBND tỉnh là cần thiết để đảm bảo không gián đoạn chức năng quản lý nhà nước, tạo thuận lợi trong quá trình điều hành, giải quyết công việc của người dân và doanh nghiệp.</w:t>
      </w:r>
    </w:p>
    <w:p w:rsidR="000374EB" w:rsidRPr="000374EB" w:rsidRDefault="000374EB" w:rsidP="00B20992">
      <w:pPr>
        <w:ind w:right="57" w:firstLine="567"/>
        <w:jc w:val="both"/>
        <w:rPr>
          <w:rFonts w:eastAsia="Calibri"/>
          <w:kern w:val="2"/>
          <w:sz w:val="28"/>
          <w:szCs w:val="28"/>
        </w:rPr>
      </w:pPr>
      <w:r w:rsidRPr="000374EB">
        <w:rPr>
          <w:rFonts w:eastAsia="Calibri"/>
          <w:b/>
          <w:kern w:val="2"/>
          <w:sz w:val="28"/>
          <w:szCs w:val="28"/>
        </w:rPr>
        <w:t xml:space="preserve"> </w:t>
      </w:r>
      <w:r w:rsidR="006D0275" w:rsidRPr="00AA7E8E">
        <w:rPr>
          <w:rFonts w:eastAsia="Calibri"/>
          <w:b/>
          <w:kern w:val="2"/>
          <w:sz w:val="28"/>
          <w:szCs w:val="28"/>
        </w:rPr>
        <w:t>1.</w:t>
      </w:r>
      <w:r w:rsidRPr="000374EB">
        <w:rPr>
          <w:rFonts w:eastAsia="Calibri"/>
          <w:b/>
          <w:kern w:val="2"/>
          <w:sz w:val="28"/>
          <w:szCs w:val="28"/>
        </w:rPr>
        <w:t>4.</w:t>
      </w:r>
      <w:r w:rsidR="00FF029B" w:rsidRPr="00AA7E8E">
        <w:rPr>
          <w:rFonts w:eastAsia="Calibri"/>
          <w:kern w:val="2"/>
          <w:sz w:val="28"/>
          <w:szCs w:val="28"/>
        </w:rPr>
        <w:t xml:space="preserve"> </w:t>
      </w:r>
      <w:r w:rsidRPr="000374EB">
        <w:rPr>
          <w:rFonts w:eastAsia="Calibri"/>
          <w:kern w:val="2"/>
          <w:sz w:val="28"/>
          <w:szCs w:val="28"/>
        </w:rPr>
        <w:t>Tăng cường quản lý nhà nước, sử dụng hiệu quả nguồn lực: Thông qua việc sắp xếp, tổ chức lại, bộ máy của các cơ quan, tổ chức tỉnh Quảng Trị sẽ được kiện toàn, giảm đầu mối trung gian, tiết kiệm chi phí, khai thác tối đa nguồn lực hiện có về nhân lực, tài chính và cơ sở vật chất</w:t>
      </w:r>
    </w:p>
    <w:p w:rsidR="000374EB" w:rsidRPr="000374EB" w:rsidRDefault="000374EB" w:rsidP="00B20992">
      <w:pPr>
        <w:ind w:right="57" w:firstLine="567"/>
        <w:jc w:val="both"/>
        <w:rPr>
          <w:rFonts w:eastAsia="Calibri"/>
          <w:kern w:val="2"/>
          <w:sz w:val="28"/>
          <w:szCs w:val="28"/>
        </w:rPr>
      </w:pPr>
      <w:r w:rsidRPr="000374EB">
        <w:rPr>
          <w:rFonts w:eastAsia="Calibri"/>
          <w:b/>
          <w:kern w:val="2"/>
          <w:sz w:val="28"/>
          <w:szCs w:val="28"/>
        </w:rPr>
        <w:t xml:space="preserve"> </w:t>
      </w:r>
      <w:r w:rsidR="006D0275" w:rsidRPr="00AA7E8E">
        <w:rPr>
          <w:rFonts w:eastAsia="Calibri"/>
          <w:b/>
          <w:kern w:val="2"/>
          <w:sz w:val="28"/>
          <w:szCs w:val="28"/>
        </w:rPr>
        <w:t>1.</w:t>
      </w:r>
      <w:r w:rsidRPr="000374EB">
        <w:rPr>
          <w:rFonts w:eastAsia="Calibri"/>
          <w:b/>
          <w:kern w:val="2"/>
          <w:sz w:val="28"/>
          <w:szCs w:val="28"/>
        </w:rPr>
        <w:t>5.</w:t>
      </w:r>
      <w:r w:rsidR="00FF029B" w:rsidRPr="00AA7E8E">
        <w:rPr>
          <w:rFonts w:eastAsia="Calibri"/>
          <w:kern w:val="2"/>
          <w:sz w:val="28"/>
          <w:szCs w:val="28"/>
        </w:rPr>
        <w:t xml:space="preserve"> </w:t>
      </w:r>
      <w:r w:rsidRPr="000374EB">
        <w:rPr>
          <w:rFonts w:eastAsia="Calibri"/>
          <w:kern w:val="2"/>
          <w:sz w:val="28"/>
          <w:szCs w:val="28"/>
        </w:rPr>
        <w:t>Tạo nền tảng cho phát triển ổn định, bề</w:t>
      </w:r>
      <w:r w:rsidR="00322332">
        <w:rPr>
          <w:rFonts w:eastAsia="Calibri"/>
          <w:kern w:val="2"/>
          <w:sz w:val="28"/>
          <w:szCs w:val="28"/>
        </w:rPr>
        <w:t>n vữ</w:t>
      </w:r>
      <w:r w:rsidRPr="000374EB">
        <w:rPr>
          <w:rFonts w:eastAsia="Calibri"/>
          <w:kern w:val="2"/>
          <w:sz w:val="28"/>
          <w:szCs w:val="28"/>
        </w:rPr>
        <w:t xml:space="preserve">ng trong giai đoạn mới. </w:t>
      </w:r>
      <w:proofErr w:type="gramStart"/>
      <w:r w:rsidRPr="000374EB">
        <w:rPr>
          <w:rFonts w:eastAsia="Calibri"/>
          <w:kern w:val="2"/>
          <w:sz w:val="28"/>
          <w:szCs w:val="28"/>
        </w:rPr>
        <w:t>Tỉnh Quảng Trị có bộ máy chính quyền hiện đại, thông suốt, linh hoạt, đáp ứng yêu cầu phát triển kinh tế - xã hội trong tình hình mới.</w:t>
      </w:r>
      <w:proofErr w:type="gramEnd"/>
      <w:r w:rsidRPr="000374EB">
        <w:rPr>
          <w:rFonts w:eastAsia="Calibri"/>
          <w:kern w:val="2"/>
          <w:sz w:val="28"/>
          <w:szCs w:val="28"/>
        </w:rPr>
        <w:t xml:space="preserve"> Từ những phân tích trên, việc xây dựng “</w:t>
      </w:r>
      <w:r w:rsidRPr="000374EB">
        <w:rPr>
          <w:rFonts w:eastAsia="Calibri"/>
          <w:b/>
          <w:i/>
          <w:kern w:val="2"/>
          <w:sz w:val="28"/>
          <w:szCs w:val="28"/>
        </w:rPr>
        <w:t xml:space="preserve">Đề án thành lập các cơ quan chuyên môn thuộc Uỷ ban nhân dân tỉnh Quảng Trị” </w:t>
      </w:r>
      <w:r w:rsidRPr="000374EB">
        <w:rPr>
          <w:rFonts w:eastAsia="Calibri"/>
          <w:kern w:val="2"/>
          <w:sz w:val="28"/>
          <w:szCs w:val="28"/>
        </w:rPr>
        <w:t xml:space="preserve">là cần thiết, </w:t>
      </w:r>
      <w:r w:rsidR="00772FC0">
        <w:rPr>
          <w:rFonts w:eastAsia="Calibri"/>
          <w:kern w:val="2"/>
          <w:sz w:val="28"/>
          <w:szCs w:val="28"/>
        </w:rPr>
        <w:t>đảm bảo cơ sở chính trị, pháp lý.</w:t>
      </w:r>
    </w:p>
    <w:p w:rsidR="00C402CF" w:rsidRPr="00AA7E8E" w:rsidRDefault="00C402CF" w:rsidP="00B20992">
      <w:pPr>
        <w:autoSpaceDE w:val="0"/>
        <w:autoSpaceDN w:val="0"/>
        <w:adjustRightInd w:val="0"/>
        <w:ind w:left="57" w:right="57" w:firstLine="510"/>
        <w:jc w:val="both"/>
        <w:rPr>
          <w:b/>
          <w:color w:val="000000"/>
          <w:spacing w:val="-8"/>
          <w:sz w:val="28"/>
          <w:szCs w:val="28"/>
        </w:rPr>
      </w:pPr>
      <w:r w:rsidRPr="00AA7E8E">
        <w:rPr>
          <w:b/>
          <w:color w:val="000000"/>
          <w:spacing w:val="-8"/>
          <w:sz w:val="28"/>
          <w:szCs w:val="28"/>
        </w:rPr>
        <w:t>2. Cơ sở pháp lý</w:t>
      </w:r>
    </w:p>
    <w:p w:rsidR="00D356AC" w:rsidRPr="00AA7E8E" w:rsidRDefault="00B20992" w:rsidP="00B20992">
      <w:pPr>
        <w:autoSpaceDE w:val="0"/>
        <w:autoSpaceDN w:val="0"/>
        <w:adjustRightInd w:val="0"/>
        <w:ind w:left="57" w:right="57" w:firstLine="510"/>
        <w:jc w:val="both"/>
        <w:rPr>
          <w:color w:val="000000"/>
          <w:spacing w:val="-8"/>
          <w:sz w:val="28"/>
          <w:szCs w:val="28"/>
        </w:rPr>
      </w:pPr>
      <w:r w:rsidRPr="00AA7E8E">
        <w:rPr>
          <w:color w:val="000000"/>
          <w:spacing w:val="-8"/>
          <w:sz w:val="28"/>
          <w:szCs w:val="28"/>
        </w:rPr>
        <w:t>-</w:t>
      </w:r>
      <w:r w:rsidR="00D356AC" w:rsidRPr="00AA7E8E">
        <w:rPr>
          <w:color w:val="000000"/>
          <w:spacing w:val="-8"/>
          <w:sz w:val="28"/>
          <w:szCs w:val="28"/>
        </w:rPr>
        <w:t xml:space="preserve"> Luật Tổ chức chính quyền địa phương ngày 16/6/2025;</w:t>
      </w:r>
    </w:p>
    <w:p w:rsidR="00D356AC" w:rsidRPr="00AA7E8E" w:rsidRDefault="00FA7A29" w:rsidP="00B20992">
      <w:pPr>
        <w:autoSpaceDE w:val="0"/>
        <w:autoSpaceDN w:val="0"/>
        <w:adjustRightInd w:val="0"/>
        <w:ind w:left="57" w:right="57" w:firstLine="510"/>
        <w:jc w:val="both"/>
        <w:rPr>
          <w:color w:val="000000"/>
          <w:spacing w:val="-10"/>
          <w:sz w:val="28"/>
          <w:szCs w:val="28"/>
        </w:rPr>
      </w:pPr>
      <w:r w:rsidRPr="00AA7E8E">
        <w:rPr>
          <w:color w:val="000000"/>
          <w:spacing w:val="-10"/>
          <w:sz w:val="28"/>
          <w:szCs w:val="28"/>
        </w:rPr>
        <w:t>-</w:t>
      </w:r>
      <w:r w:rsidR="00D356AC" w:rsidRPr="00AA7E8E">
        <w:rPr>
          <w:color w:val="000000"/>
          <w:spacing w:val="-10"/>
          <w:sz w:val="28"/>
          <w:szCs w:val="28"/>
        </w:rPr>
        <w:t xml:space="preserve"> 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w:t>
      </w:r>
    </w:p>
    <w:p w:rsidR="00D356AC" w:rsidRPr="00AA7E8E" w:rsidRDefault="00FA7A29" w:rsidP="00B20992">
      <w:pPr>
        <w:autoSpaceDE w:val="0"/>
        <w:autoSpaceDN w:val="0"/>
        <w:adjustRightInd w:val="0"/>
        <w:ind w:left="57" w:right="57" w:firstLine="510"/>
        <w:jc w:val="both"/>
        <w:rPr>
          <w:color w:val="000000"/>
          <w:spacing w:val="2"/>
          <w:sz w:val="28"/>
          <w:szCs w:val="28"/>
        </w:rPr>
      </w:pPr>
      <w:r w:rsidRPr="00AA7E8E">
        <w:rPr>
          <w:color w:val="000000"/>
          <w:sz w:val="28"/>
          <w:szCs w:val="28"/>
          <w:lang w:val="es-MX"/>
        </w:rPr>
        <w:t>-</w:t>
      </w:r>
      <w:r w:rsidR="00D356AC" w:rsidRPr="00AA7E8E">
        <w:rPr>
          <w:color w:val="000000"/>
          <w:sz w:val="28"/>
          <w:szCs w:val="28"/>
          <w:lang w:val="es-MX"/>
        </w:rPr>
        <w:t xml:space="preserve"> Nghị quyết số 60/2025/UBTVQH15 ngày 12/4/2025 của Hội nghị lần thứ 11 Ban Chấp hành Trung ương Đảng khóa XIII;</w:t>
      </w:r>
    </w:p>
    <w:p w:rsidR="00D356AC" w:rsidRPr="00AA7E8E" w:rsidRDefault="00D356AC" w:rsidP="00B20992">
      <w:pPr>
        <w:tabs>
          <w:tab w:val="left" w:pos="567"/>
        </w:tabs>
        <w:jc w:val="both"/>
        <w:rPr>
          <w:color w:val="000000"/>
          <w:sz w:val="28"/>
          <w:szCs w:val="28"/>
          <w:lang w:val="es-MX"/>
        </w:rPr>
      </w:pPr>
      <w:r w:rsidRPr="00AA7E8E">
        <w:rPr>
          <w:sz w:val="28"/>
          <w:szCs w:val="28"/>
        </w:rPr>
        <w:tab/>
      </w:r>
      <w:r w:rsidR="00FA7A29" w:rsidRPr="00AA7E8E">
        <w:rPr>
          <w:sz w:val="28"/>
          <w:szCs w:val="28"/>
        </w:rPr>
        <w:t>-</w:t>
      </w:r>
      <w:r w:rsidRPr="00AA7E8E">
        <w:rPr>
          <w:sz w:val="28"/>
          <w:szCs w:val="28"/>
        </w:rPr>
        <w:t xml:space="preserve"> Nghị quyết </w:t>
      </w:r>
      <w:r w:rsidRPr="00AA7E8E">
        <w:rPr>
          <w:spacing w:val="2"/>
          <w:sz w:val="28"/>
          <w:szCs w:val="28"/>
          <w:lang w:val="pt-BR"/>
        </w:rPr>
        <w:t>số 202/2025/QH15 ngày 12/6/2025 của Quốc hội về việc sắp xếp đơn vị hành chính cấp tỉnh;</w:t>
      </w:r>
    </w:p>
    <w:p w:rsidR="00D356AC" w:rsidRPr="00AA7E8E" w:rsidRDefault="00FA7A29" w:rsidP="00B20992">
      <w:pPr>
        <w:ind w:left="57" w:right="57" w:firstLine="510"/>
        <w:jc w:val="both"/>
        <w:rPr>
          <w:color w:val="000000"/>
          <w:spacing w:val="2"/>
          <w:sz w:val="28"/>
          <w:szCs w:val="28"/>
        </w:rPr>
      </w:pPr>
      <w:r w:rsidRPr="00AA7E8E">
        <w:rPr>
          <w:color w:val="000000"/>
          <w:spacing w:val="2"/>
          <w:sz w:val="28"/>
          <w:szCs w:val="28"/>
        </w:rPr>
        <w:t>-</w:t>
      </w:r>
      <w:r w:rsidR="00D356AC" w:rsidRPr="00AA7E8E">
        <w:rPr>
          <w:color w:val="000000"/>
          <w:spacing w:val="2"/>
          <w:sz w:val="28"/>
          <w:szCs w:val="28"/>
        </w:rPr>
        <w:t xml:space="preserve"> Nghị quyết số 76/2025/UBTVQH 15 ngày 14 tháng 4 năm 2025 của Ủy ban Thường vụ Quốc hội về sắp xếp ĐVHC năm 2025;  </w:t>
      </w:r>
    </w:p>
    <w:p w:rsidR="00D356AC" w:rsidRPr="00AA7E8E" w:rsidRDefault="00FA7A29" w:rsidP="00B20992">
      <w:pPr>
        <w:ind w:left="57" w:right="57" w:firstLine="510"/>
        <w:jc w:val="both"/>
        <w:rPr>
          <w:color w:val="000000"/>
          <w:spacing w:val="2"/>
          <w:sz w:val="28"/>
          <w:szCs w:val="28"/>
        </w:rPr>
      </w:pPr>
      <w:r w:rsidRPr="00AA7E8E">
        <w:rPr>
          <w:color w:val="000000"/>
          <w:spacing w:val="2"/>
          <w:sz w:val="28"/>
          <w:szCs w:val="28"/>
        </w:rPr>
        <w:t>-</w:t>
      </w:r>
      <w:r w:rsidR="00D356AC" w:rsidRPr="00AA7E8E">
        <w:rPr>
          <w:color w:val="000000"/>
          <w:spacing w:val="2"/>
          <w:sz w:val="28"/>
          <w:szCs w:val="28"/>
        </w:rPr>
        <w:t xml:space="preserve"> Nghị quyết số 74/NQ-CP ngày 07 tháng 4 năm 2025 của Chính phủ ban hành Kế hoạch thực hiện sắp xếp ĐVHC và xây dựng mô hình tổ chức chính quyền địa phương 02 cấp.</w:t>
      </w:r>
    </w:p>
    <w:p w:rsidR="00D356AC" w:rsidRPr="00AA7E8E" w:rsidRDefault="00FA7A29" w:rsidP="00B20992">
      <w:pPr>
        <w:autoSpaceDE w:val="0"/>
        <w:autoSpaceDN w:val="0"/>
        <w:adjustRightInd w:val="0"/>
        <w:ind w:left="57" w:right="57" w:firstLine="510"/>
        <w:jc w:val="both"/>
        <w:rPr>
          <w:color w:val="000000"/>
          <w:sz w:val="28"/>
          <w:szCs w:val="28"/>
          <w:lang w:val="es-MX"/>
        </w:rPr>
      </w:pPr>
      <w:r w:rsidRPr="00AA7E8E">
        <w:rPr>
          <w:color w:val="000000"/>
          <w:spacing w:val="2"/>
          <w:sz w:val="28"/>
          <w:szCs w:val="28"/>
        </w:rPr>
        <w:t>-</w:t>
      </w:r>
      <w:r w:rsidR="00D356AC" w:rsidRPr="00AA7E8E">
        <w:rPr>
          <w:color w:val="000000"/>
          <w:spacing w:val="2"/>
          <w:sz w:val="28"/>
          <w:szCs w:val="28"/>
        </w:rPr>
        <w:t xml:space="preserve"> </w:t>
      </w:r>
      <w:r w:rsidR="00D356AC" w:rsidRPr="00AA7E8E">
        <w:rPr>
          <w:color w:val="000000"/>
          <w:sz w:val="28"/>
          <w:szCs w:val="28"/>
          <w:lang w:val="es-MX"/>
        </w:rPr>
        <w:t>Kết luận số 127-KL/TW ngày 28 tháng 02 năm 2025 của Bộ Chính trị, Ban Bí thư về triển khai nghiên cứu, đề xuất tiếp tục sắp xếp tổ chức bộ máy của hệ thống chính trị.</w:t>
      </w:r>
    </w:p>
    <w:p w:rsidR="00D356AC" w:rsidRPr="00AA7E8E" w:rsidRDefault="00FA7A29" w:rsidP="00B20992">
      <w:pPr>
        <w:autoSpaceDE w:val="0"/>
        <w:autoSpaceDN w:val="0"/>
        <w:adjustRightInd w:val="0"/>
        <w:ind w:left="57" w:right="57" w:firstLine="510"/>
        <w:jc w:val="both"/>
        <w:rPr>
          <w:color w:val="000000"/>
          <w:sz w:val="28"/>
          <w:szCs w:val="28"/>
          <w:lang w:val="es-MX"/>
        </w:rPr>
      </w:pPr>
      <w:r w:rsidRPr="00AA7E8E">
        <w:rPr>
          <w:color w:val="000000"/>
          <w:sz w:val="28"/>
          <w:szCs w:val="28"/>
        </w:rPr>
        <w:t>-</w:t>
      </w:r>
      <w:r w:rsidR="00D356AC" w:rsidRPr="00AA7E8E">
        <w:rPr>
          <w:color w:val="000000"/>
          <w:sz w:val="28"/>
          <w:szCs w:val="28"/>
          <w:lang w:val="es-MX"/>
        </w:rPr>
        <w:t xml:space="preserve"> Kết luận số 137-KL/TW ngày 28/3/2025 của Bộ Chính trị, Ban Bí thư về Đề án sắp xếp, tổ chức lại đơn vị hành chính các cấp và xây dựng mô hình tổ chức chính quyền địa phương 2 cấp;</w:t>
      </w:r>
    </w:p>
    <w:p w:rsidR="00D356AC" w:rsidRPr="00AA7E8E" w:rsidRDefault="00FA7A29" w:rsidP="00B20992">
      <w:pPr>
        <w:tabs>
          <w:tab w:val="left" w:pos="709"/>
        </w:tabs>
        <w:ind w:firstLine="720"/>
        <w:jc w:val="both"/>
        <w:rPr>
          <w:sz w:val="28"/>
          <w:szCs w:val="28"/>
        </w:rPr>
      </w:pPr>
      <w:r w:rsidRPr="00AA7E8E">
        <w:rPr>
          <w:sz w:val="28"/>
          <w:szCs w:val="28"/>
        </w:rPr>
        <w:t>-</w:t>
      </w:r>
      <w:r w:rsidR="00D356AC" w:rsidRPr="00AA7E8E">
        <w:rPr>
          <w:sz w:val="28"/>
          <w:szCs w:val="28"/>
        </w:rPr>
        <w:t xml:space="preserve"> Kết luận số 167-KL/TW ngày 13/6/2025 của Bộ Chính trị, Ban Bí thư về chủ trương thực hiện sắp xếp tổ chức bộ máy và đơn vị hành chính đưa vào hoạt động đồng thời cấp tỉnh, cấp xã từ ngày 01/7/2025; </w:t>
      </w:r>
    </w:p>
    <w:p w:rsidR="00D356AC" w:rsidRPr="00AA7E8E" w:rsidRDefault="00FA7A29" w:rsidP="00B20992">
      <w:pPr>
        <w:ind w:right="57" w:firstLine="567"/>
        <w:jc w:val="both"/>
        <w:rPr>
          <w:sz w:val="28"/>
          <w:szCs w:val="28"/>
        </w:rPr>
      </w:pPr>
      <w:r w:rsidRPr="00AA7E8E">
        <w:rPr>
          <w:sz w:val="28"/>
          <w:szCs w:val="28"/>
        </w:rPr>
        <w:t>-</w:t>
      </w:r>
      <w:r w:rsidR="00D356AC" w:rsidRPr="00AA7E8E">
        <w:rPr>
          <w:sz w:val="28"/>
          <w:szCs w:val="28"/>
        </w:rPr>
        <w:t xml:space="preserve"> Nghị định số 158/2018/NĐ-CP ngày 22/11/2018 của Chính phủ quy định về thành lập, tổ chức lại, giải thể tổ chức hành chính. </w:t>
      </w:r>
    </w:p>
    <w:p w:rsidR="00D356AC" w:rsidRPr="00AA7E8E" w:rsidRDefault="00FA7A29" w:rsidP="00B20992">
      <w:pPr>
        <w:shd w:val="clear" w:color="auto" w:fill="FFFFFF"/>
        <w:ind w:firstLine="567"/>
        <w:jc w:val="both"/>
        <w:rPr>
          <w:bCs/>
          <w:sz w:val="28"/>
          <w:szCs w:val="28"/>
          <w:shd w:val="clear" w:color="auto" w:fill="FFFFFF"/>
          <w:lang w:val="vi-VN" w:eastAsia="vi-VN"/>
        </w:rPr>
      </w:pPr>
      <w:r w:rsidRPr="00AA7E8E">
        <w:rPr>
          <w:sz w:val="28"/>
          <w:szCs w:val="28"/>
          <w:lang w:val="nl-NL"/>
        </w:rPr>
        <w:lastRenderedPageBreak/>
        <w:t>-</w:t>
      </w:r>
      <w:r w:rsidR="00D356AC" w:rsidRPr="00AA7E8E">
        <w:rPr>
          <w:sz w:val="28"/>
          <w:szCs w:val="28"/>
          <w:lang w:val="nl-NL"/>
        </w:rPr>
        <w:t xml:space="preserve"> </w:t>
      </w:r>
      <w:r w:rsidR="00D356AC" w:rsidRPr="00AA7E8E">
        <w:rPr>
          <w:bCs/>
          <w:sz w:val="28"/>
          <w:szCs w:val="28"/>
          <w:shd w:val="clear" w:color="auto" w:fill="FFFFFF"/>
          <w:lang w:val="vi-VN" w:eastAsia="vi-VN"/>
        </w:rPr>
        <w:t xml:space="preserve">Nghị định số </w:t>
      </w:r>
      <w:r w:rsidR="00D356AC" w:rsidRPr="00AA7E8E">
        <w:rPr>
          <w:bCs/>
          <w:sz w:val="28"/>
          <w:szCs w:val="28"/>
          <w:shd w:val="clear" w:color="auto" w:fill="FFFFFF"/>
          <w:lang w:eastAsia="vi-VN"/>
        </w:rPr>
        <w:t>150</w:t>
      </w:r>
      <w:r w:rsidR="00D356AC" w:rsidRPr="00AA7E8E">
        <w:rPr>
          <w:bCs/>
          <w:sz w:val="28"/>
          <w:szCs w:val="28"/>
          <w:shd w:val="clear" w:color="auto" w:fill="FFFFFF"/>
          <w:lang w:val="vi-VN" w:eastAsia="vi-VN"/>
        </w:rPr>
        <w:t xml:space="preserve">/2025/NĐ-CP ngày </w:t>
      </w:r>
      <w:r w:rsidR="00D356AC" w:rsidRPr="00AA7E8E">
        <w:rPr>
          <w:bCs/>
          <w:sz w:val="28"/>
          <w:szCs w:val="28"/>
          <w:shd w:val="clear" w:color="auto" w:fill="FFFFFF"/>
          <w:lang w:eastAsia="vi-VN"/>
        </w:rPr>
        <w:t>12/6/2025</w:t>
      </w:r>
      <w:r w:rsidR="00D356AC" w:rsidRPr="00AA7E8E">
        <w:rPr>
          <w:bCs/>
          <w:sz w:val="28"/>
          <w:szCs w:val="28"/>
          <w:shd w:val="clear" w:color="auto" w:fill="FFFFFF"/>
          <w:lang w:val="vi-VN" w:eastAsia="vi-VN"/>
        </w:rPr>
        <w:t xml:space="preserve"> của Chính phủ quy định tổ chức các cơ quan chuyên môn thuộc </w:t>
      </w:r>
      <w:r w:rsidR="00D356AC" w:rsidRPr="00AA7E8E">
        <w:rPr>
          <w:sz w:val="28"/>
          <w:szCs w:val="28"/>
          <w:lang w:val="vi-VN"/>
        </w:rPr>
        <w:t xml:space="preserve">Ủy </w:t>
      </w:r>
      <w:r w:rsidR="00D356AC" w:rsidRPr="00AA7E8E">
        <w:rPr>
          <w:bCs/>
          <w:sz w:val="28"/>
          <w:szCs w:val="28"/>
          <w:shd w:val="clear" w:color="auto" w:fill="FFFFFF"/>
          <w:lang w:val="vi-VN" w:eastAsia="vi-VN"/>
        </w:rPr>
        <w:t xml:space="preserve">ban nhân dân tỉnh, thành phố trực thuộc Trung ương và </w:t>
      </w:r>
      <w:r w:rsidR="00D356AC" w:rsidRPr="00AA7E8E">
        <w:rPr>
          <w:sz w:val="28"/>
          <w:szCs w:val="28"/>
          <w:lang w:val="vi-VN"/>
        </w:rPr>
        <w:t>Ủy</w:t>
      </w:r>
      <w:r w:rsidR="00D356AC" w:rsidRPr="00AA7E8E">
        <w:rPr>
          <w:bCs/>
          <w:sz w:val="28"/>
          <w:szCs w:val="28"/>
          <w:shd w:val="clear" w:color="auto" w:fill="FFFFFF"/>
          <w:lang w:val="vi-VN" w:eastAsia="vi-VN"/>
        </w:rPr>
        <w:t xml:space="preserve"> ban nhân dân </w:t>
      </w:r>
      <w:r w:rsidR="00D356AC" w:rsidRPr="00AA7E8E">
        <w:rPr>
          <w:bCs/>
          <w:sz w:val="28"/>
          <w:szCs w:val="28"/>
          <w:shd w:val="clear" w:color="auto" w:fill="FFFFFF"/>
          <w:lang w:eastAsia="vi-VN"/>
        </w:rPr>
        <w:t>xã, phường, đặc khu</w:t>
      </w:r>
      <w:r w:rsidR="00D356AC" w:rsidRPr="00AA7E8E">
        <w:rPr>
          <w:bCs/>
          <w:sz w:val="28"/>
          <w:szCs w:val="28"/>
          <w:shd w:val="clear" w:color="auto" w:fill="FFFFFF"/>
          <w:lang w:val="vi-VN" w:eastAsia="vi-VN"/>
        </w:rPr>
        <w:t xml:space="preserve"> thuộc tỉnh, thành phố thuộc Trung ương;</w:t>
      </w:r>
    </w:p>
    <w:p w:rsidR="00D356AC" w:rsidRPr="00AA7E8E" w:rsidRDefault="00FA7A29" w:rsidP="00B20992">
      <w:pPr>
        <w:ind w:left="57" w:right="57" w:firstLine="510"/>
        <w:jc w:val="both"/>
        <w:rPr>
          <w:color w:val="000000"/>
          <w:spacing w:val="2"/>
          <w:sz w:val="28"/>
          <w:szCs w:val="28"/>
        </w:rPr>
      </w:pPr>
      <w:r w:rsidRPr="00AA7E8E">
        <w:rPr>
          <w:color w:val="000000"/>
          <w:spacing w:val="2"/>
          <w:sz w:val="28"/>
          <w:szCs w:val="28"/>
        </w:rPr>
        <w:t>-</w:t>
      </w:r>
      <w:r w:rsidR="00D356AC" w:rsidRPr="00AA7E8E">
        <w:rPr>
          <w:color w:val="000000"/>
          <w:spacing w:val="2"/>
          <w:sz w:val="28"/>
          <w:szCs w:val="28"/>
          <w:lang w:val="vi-VN"/>
        </w:rPr>
        <w:t xml:space="preserve"> </w:t>
      </w:r>
      <w:r w:rsidR="00D356AC" w:rsidRPr="00AA7E8E">
        <w:rPr>
          <w:color w:val="000000"/>
          <w:spacing w:val="2"/>
          <w:sz w:val="28"/>
          <w:szCs w:val="28"/>
        </w:rPr>
        <w:t>Công</w:t>
      </w:r>
      <w:r w:rsidR="00D356AC" w:rsidRPr="00AA7E8E">
        <w:rPr>
          <w:color w:val="000000"/>
          <w:spacing w:val="2"/>
          <w:sz w:val="28"/>
          <w:szCs w:val="28"/>
          <w:lang w:val="vi-VN"/>
        </w:rPr>
        <w:t xml:space="preserve"> văn số </w:t>
      </w:r>
      <w:r w:rsidR="00D356AC" w:rsidRPr="00AA7E8E">
        <w:rPr>
          <w:color w:val="000000"/>
          <w:spacing w:val="2"/>
          <w:sz w:val="28"/>
          <w:szCs w:val="28"/>
        </w:rPr>
        <w:t>03/</w:t>
      </w:r>
      <w:r w:rsidR="00D356AC" w:rsidRPr="00AA7E8E">
        <w:rPr>
          <w:color w:val="000000"/>
          <w:spacing w:val="2"/>
          <w:sz w:val="28"/>
          <w:szCs w:val="28"/>
          <w:lang w:val="vi-VN"/>
        </w:rPr>
        <w:t xml:space="preserve">CV-BCĐ ngày </w:t>
      </w:r>
      <w:r w:rsidR="00D356AC" w:rsidRPr="00AA7E8E">
        <w:rPr>
          <w:color w:val="000000"/>
          <w:spacing w:val="2"/>
          <w:sz w:val="28"/>
          <w:szCs w:val="28"/>
        </w:rPr>
        <w:t>15 tháng 4</w:t>
      </w:r>
      <w:r w:rsidR="00D356AC" w:rsidRPr="00AA7E8E">
        <w:rPr>
          <w:color w:val="000000"/>
          <w:spacing w:val="2"/>
          <w:sz w:val="28"/>
          <w:szCs w:val="28"/>
          <w:lang w:val="vi-VN"/>
        </w:rPr>
        <w:t xml:space="preserve"> năm 2025 của Ban Chỉ đạo sắp xếp ĐVHC các cấp và xây dựng mô hình tổ chức CQĐP </w:t>
      </w:r>
      <w:r w:rsidR="00D356AC" w:rsidRPr="00AA7E8E">
        <w:rPr>
          <w:color w:val="000000"/>
          <w:spacing w:val="2"/>
          <w:sz w:val="28"/>
          <w:szCs w:val="28"/>
        </w:rPr>
        <w:t xml:space="preserve">02 cấp </w:t>
      </w:r>
      <w:r w:rsidR="00D356AC" w:rsidRPr="00AA7E8E">
        <w:rPr>
          <w:color w:val="000000"/>
          <w:spacing w:val="2"/>
          <w:sz w:val="28"/>
          <w:szCs w:val="28"/>
          <w:lang w:val="vi-VN"/>
        </w:rPr>
        <w:t xml:space="preserve">về định hướng một số </w:t>
      </w:r>
      <w:r w:rsidR="00D356AC" w:rsidRPr="00AA7E8E">
        <w:rPr>
          <w:color w:val="000000"/>
          <w:spacing w:val="2"/>
          <w:sz w:val="28"/>
          <w:szCs w:val="28"/>
        </w:rPr>
        <w:t>nhiệm vụ</w:t>
      </w:r>
      <w:r w:rsidR="00D356AC" w:rsidRPr="00AA7E8E">
        <w:rPr>
          <w:color w:val="000000"/>
          <w:spacing w:val="2"/>
          <w:sz w:val="28"/>
          <w:szCs w:val="28"/>
          <w:lang w:val="vi-VN"/>
        </w:rPr>
        <w:t xml:space="preserve"> sắp xếp ĐVHC và tổ chức CQĐP 02 cấp, </w:t>
      </w:r>
      <w:r w:rsidR="00D356AC" w:rsidRPr="00AA7E8E">
        <w:rPr>
          <w:color w:val="000000"/>
          <w:spacing w:val="2"/>
          <w:sz w:val="28"/>
          <w:szCs w:val="28"/>
        </w:rPr>
        <w:t xml:space="preserve">về tổ chức </w:t>
      </w:r>
      <w:r w:rsidR="00D356AC" w:rsidRPr="00AA7E8E">
        <w:rPr>
          <w:color w:val="000000"/>
          <w:spacing w:val="2"/>
          <w:sz w:val="28"/>
          <w:szCs w:val="28"/>
          <w:lang w:val="vi-VN"/>
        </w:rPr>
        <w:t>bộ máy,</w:t>
      </w:r>
      <w:r w:rsidR="00D356AC" w:rsidRPr="00AA7E8E">
        <w:rPr>
          <w:color w:val="000000"/>
          <w:spacing w:val="2"/>
          <w:sz w:val="28"/>
          <w:szCs w:val="28"/>
        </w:rPr>
        <w:t xml:space="preserve"> CBCCVC khi thực hiện sắp xếp.</w:t>
      </w:r>
    </w:p>
    <w:p w:rsidR="00D356AC" w:rsidRPr="00AA7E8E" w:rsidRDefault="00FA7A29" w:rsidP="00B20992">
      <w:pPr>
        <w:ind w:left="57" w:right="57" w:firstLine="510"/>
        <w:jc w:val="both"/>
        <w:rPr>
          <w:color w:val="000000"/>
          <w:spacing w:val="2"/>
          <w:sz w:val="28"/>
          <w:szCs w:val="28"/>
        </w:rPr>
      </w:pPr>
      <w:r w:rsidRPr="00AA7E8E">
        <w:rPr>
          <w:sz w:val="28"/>
          <w:szCs w:val="28"/>
        </w:rPr>
        <w:t>-</w:t>
      </w:r>
      <w:r w:rsidR="00D356AC" w:rsidRPr="00AA7E8E">
        <w:rPr>
          <w:sz w:val="28"/>
          <w:szCs w:val="28"/>
        </w:rPr>
        <w:t xml:space="preserve"> </w:t>
      </w:r>
      <w:r w:rsidR="00D356AC" w:rsidRPr="00AA7E8E">
        <w:rPr>
          <w:color w:val="000000"/>
          <w:spacing w:val="2"/>
          <w:sz w:val="28"/>
          <w:szCs w:val="28"/>
        </w:rPr>
        <w:t>Công</w:t>
      </w:r>
      <w:r w:rsidR="00D356AC" w:rsidRPr="00AA7E8E">
        <w:rPr>
          <w:color w:val="000000"/>
          <w:spacing w:val="2"/>
          <w:sz w:val="28"/>
          <w:szCs w:val="28"/>
          <w:lang w:val="vi-VN"/>
        </w:rPr>
        <w:t xml:space="preserve"> văn số </w:t>
      </w:r>
      <w:r w:rsidR="00D356AC" w:rsidRPr="00AA7E8E">
        <w:rPr>
          <w:color w:val="000000"/>
          <w:spacing w:val="2"/>
          <w:sz w:val="28"/>
          <w:szCs w:val="28"/>
        </w:rPr>
        <w:t>09/</w:t>
      </w:r>
      <w:r w:rsidR="00D356AC" w:rsidRPr="00AA7E8E">
        <w:rPr>
          <w:color w:val="000000"/>
          <w:spacing w:val="2"/>
          <w:sz w:val="28"/>
          <w:szCs w:val="28"/>
          <w:lang w:val="vi-VN"/>
        </w:rPr>
        <w:t xml:space="preserve">CV-BCĐ ngày </w:t>
      </w:r>
      <w:r w:rsidR="00D356AC" w:rsidRPr="00AA7E8E">
        <w:rPr>
          <w:color w:val="000000"/>
          <w:spacing w:val="2"/>
          <w:sz w:val="28"/>
          <w:szCs w:val="28"/>
        </w:rPr>
        <w:t>30 tháng 5</w:t>
      </w:r>
      <w:r w:rsidR="00D356AC" w:rsidRPr="00AA7E8E">
        <w:rPr>
          <w:color w:val="000000"/>
          <w:spacing w:val="2"/>
          <w:sz w:val="28"/>
          <w:szCs w:val="28"/>
          <w:lang w:val="vi-VN"/>
        </w:rPr>
        <w:t xml:space="preserve"> năm 2025 của Ban Chỉ đạo sắp xếp ĐVHC các cấp và xây dựng mô hình tổ chức CQĐP </w:t>
      </w:r>
      <w:r w:rsidR="00D356AC" w:rsidRPr="00AA7E8E">
        <w:rPr>
          <w:color w:val="000000"/>
          <w:spacing w:val="2"/>
          <w:sz w:val="28"/>
          <w:szCs w:val="28"/>
        </w:rPr>
        <w:t xml:space="preserve">02 cấp </w:t>
      </w:r>
      <w:r w:rsidR="00D356AC" w:rsidRPr="00AA7E8E">
        <w:rPr>
          <w:color w:val="000000"/>
          <w:spacing w:val="2"/>
          <w:sz w:val="28"/>
          <w:szCs w:val="28"/>
          <w:lang w:val="vi-VN"/>
        </w:rPr>
        <w:t xml:space="preserve">về định hướng </w:t>
      </w:r>
      <w:r w:rsidR="00D356AC" w:rsidRPr="00AA7E8E">
        <w:rPr>
          <w:color w:val="000000"/>
          <w:spacing w:val="2"/>
          <w:sz w:val="28"/>
          <w:szCs w:val="28"/>
        </w:rPr>
        <w:t>tạm thời bố trí biên chế khi thực hiện sắp xếp đơn vị hành chính và tổ chức chính quyền địa phương 02 cấp.</w:t>
      </w:r>
    </w:p>
    <w:p w:rsidR="000374EB" w:rsidRPr="00AA7E8E" w:rsidRDefault="00FA7A29" w:rsidP="00B20992">
      <w:pPr>
        <w:ind w:firstLine="697"/>
        <w:jc w:val="both"/>
        <w:rPr>
          <w:spacing w:val="-6"/>
          <w:sz w:val="28"/>
          <w:szCs w:val="28"/>
        </w:rPr>
      </w:pPr>
      <w:r w:rsidRPr="00AA7E8E">
        <w:rPr>
          <w:spacing w:val="-6"/>
          <w:sz w:val="28"/>
          <w:szCs w:val="28"/>
        </w:rPr>
        <w:t>-</w:t>
      </w:r>
      <w:r w:rsidR="00D356AC" w:rsidRPr="00AA7E8E">
        <w:rPr>
          <w:spacing w:val="-6"/>
          <w:sz w:val="28"/>
          <w:szCs w:val="28"/>
        </w:rPr>
        <w:t xml:space="preserve"> Công văn số 1099 /UBND-NCVX ngày 28/5/2025 của UBND tỉnh Quảng Bình về triển khai thực hiện một số nội dung khi sắp xếp ĐVHC cấp tỉnh.</w:t>
      </w:r>
    </w:p>
    <w:p w:rsidR="000374EB" w:rsidRPr="00AA7E8E" w:rsidRDefault="000374EB" w:rsidP="00B20992">
      <w:pPr>
        <w:ind w:right="57" w:firstLine="567"/>
        <w:jc w:val="both"/>
        <w:rPr>
          <w:b/>
          <w:spacing w:val="-6"/>
          <w:sz w:val="28"/>
          <w:szCs w:val="28"/>
        </w:rPr>
      </w:pPr>
      <w:r w:rsidRPr="00AA7E8E">
        <w:rPr>
          <w:spacing w:val="2"/>
          <w:sz w:val="28"/>
          <w:szCs w:val="28"/>
          <w:lang w:val="pt-BR"/>
        </w:rPr>
        <w:t xml:space="preserve">- Đề án số 815/ĐA-UBND ngày 28/4/2025 của UBND tỉnh </w:t>
      </w:r>
      <w:r w:rsidR="00322332">
        <w:rPr>
          <w:spacing w:val="2"/>
          <w:sz w:val="28"/>
          <w:szCs w:val="28"/>
          <w:lang w:val="pt-BR"/>
        </w:rPr>
        <w:t xml:space="preserve">Quảng Bình </w:t>
      </w:r>
      <w:r w:rsidRPr="00AA7E8E">
        <w:rPr>
          <w:spacing w:val="2"/>
          <w:sz w:val="28"/>
          <w:szCs w:val="28"/>
          <w:lang w:val="pt-BR"/>
        </w:rPr>
        <w:t>về sắp xếp tỉnh Quảng Bình và tỉnh Quảng Trị thành tỉnh Quảng Trị</w:t>
      </w:r>
      <w:r w:rsidRPr="00AA7E8E">
        <w:rPr>
          <w:spacing w:val="-6"/>
          <w:sz w:val="28"/>
          <w:szCs w:val="28"/>
        </w:rPr>
        <w:t>.</w:t>
      </w:r>
    </w:p>
    <w:p w:rsidR="00D57FBF" w:rsidRPr="00AA7E8E" w:rsidRDefault="00B26B11"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sidRPr="00AA7E8E">
        <w:rPr>
          <w:b/>
          <w:sz w:val="28"/>
          <w:szCs w:val="28"/>
        </w:rPr>
        <w:t xml:space="preserve">III. </w:t>
      </w:r>
      <w:r w:rsidR="00D57FBF" w:rsidRPr="00AA7E8E">
        <w:rPr>
          <w:b/>
          <w:sz w:val="28"/>
          <w:szCs w:val="28"/>
        </w:rPr>
        <w:t xml:space="preserve">BỐ CỤC VÀ </w:t>
      </w:r>
      <w:r w:rsidRPr="00AA7E8E">
        <w:rPr>
          <w:b/>
          <w:sz w:val="28"/>
          <w:szCs w:val="28"/>
        </w:rPr>
        <w:t>NỘI DUNG CHÍNH CỦA ĐỀ ÁN:</w:t>
      </w:r>
      <w:r w:rsidR="00D57FBF" w:rsidRPr="00AA7E8E">
        <w:rPr>
          <w:b/>
          <w:sz w:val="28"/>
          <w:szCs w:val="28"/>
        </w:rPr>
        <w:t xml:space="preserve"> </w:t>
      </w:r>
    </w:p>
    <w:p w:rsidR="00B26B11"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b/>
          <w:sz w:val="28"/>
          <w:szCs w:val="28"/>
        </w:rPr>
        <w:t>1.</w:t>
      </w:r>
      <w:r w:rsidRPr="00AA7E8E">
        <w:rPr>
          <w:sz w:val="28"/>
          <w:szCs w:val="28"/>
        </w:rPr>
        <w:t xml:space="preserve"> </w:t>
      </w:r>
      <w:r w:rsidRPr="00AA7E8E">
        <w:rPr>
          <w:b/>
          <w:sz w:val="28"/>
          <w:szCs w:val="28"/>
        </w:rPr>
        <w:t>Bố cục:</w:t>
      </w:r>
      <w:r w:rsidRPr="00AA7E8E">
        <w:rPr>
          <w:sz w:val="28"/>
          <w:szCs w:val="28"/>
        </w:rPr>
        <w:t xml:space="preserve"> </w:t>
      </w:r>
      <w:r w:rsidR="00790CF6" w:rsidRPr="00AA7E8E">
        <w:rPr>
          <w:sz w:val="28"/>
          <w:szCs w:val="28"/>
        </w:rPr>
        <w:t xml:space="preserve">Đề </w:t>
      </w:r>
      <w:proofErr w:type="gramStart"/>
      <w:r w:rsidR="00790CF6" w:rsidRPr="00AA7E8E">
        <w:rPr>
          <w:sz w:val="28"/>
          <w:szCs w:val="28"/>
        </w:rPr>
        <w:t>án</w:t>
      </w:r>
      <w:proofErr w:type="gramEnd"/>
      <w:r w:rsidR="00790CF6" w:rsidRPr="00AA7E8E">
        <w:rPr>
          <w:sz w:val="28"/>
          <w:szCs w:val="28"/>
        </w:rPr>
        <w:t xml:space="preserve"> có</w:t>
      </w:r>
      <w:r w:rsidR="00B26B11" w:rsidRPr="00AA7E8E">
        <w:rPr>
          <w:sz w:val="28"/>
          <w:szCs w:val="28"/>
        </w:rPr>
        <w:t xml:space="preserve"> 0</w:t>
      </w:r>
      <w:r w:rsidR="00790CF6" w:rsidRPr="00AA7E8E">
        <w:rPr>
          <w:sz w:val="28"/>
          <w:szCs w:val="28"/>
        </w:rPr>
        <w:t>4</w:t>
      </w:r>
      <w:r w:rsidR="00B26B11" w:rsidRPr="00AA7E8E">
        <w:rPr>
          <w:sz w:val="28"/>
          <w:szCs w:val="28"/>
        </w:rPr>
        <w:t xml:space="preserve"> phần</w:t>
      </w:r>
      <w:r w:rsidR="00790CF6" w:rsidRPr="00AA7E8E">
        <w:rPr>
          <w:sz w:val="28"/>
          <w:szCs w:val="28"/>
        </w:rPr>
        <w:t>, gồm</w:t>
      </w:r>
      <w:r w:rsidR="00B26B11" w:rsidRPr="00AA7E8E">
        <w:rPr>
          <w:sz w:val="28"/>
          <w:szCs w:val="28"/>
        </w:rPr>
        <w:t xml:space="preserve"> </w:t>
      </w:r>
      <w:r w:rsidR="00790CF6" w:rsidRPr="00AA7E8E">
        <w:rPr>
          <w:sz w:val="28"/>
          <w:szCs w:val="28"/>
        </w:rPr>
        <w:t xml:space="preserve"> </w:t>
      </w:r>
    </w:p>
    <w:p w:rsidR="00B26B11"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pacing w:val="-6"/>
          <w:sz w:val="28"/>
          <w:szCs w:val="28"/>
        </w:rPr>
      </w:pPr>
      <w:r w:rsidRPr="00AA7E8E">
        <w:rPr>
          <w:spacing w:val="-6"/>
          <w:sz w:val="28"/>
          <w:szCs w:val="28"/>
        </w:rPr>
        <w:t>-</w:t>
      </w:r>
      <w:r w:rsidR="00790CF6" w:rsidRPr="00AA7E8E">
        <w:rPr>
          <w:spacing w:val="-6"/>
          <w:sz w:val="28"/>
          <w:szCs w:val="28"/>
        </w:rPr>
        <w:t xml:space="preserve"> Phần thứ nhất:</w:t>
      </w:r>
      <w:r w:rsidR="00B26B11" w:rsidRPr="00AA7E8E">
        <w:rPr>
          <w:spacing w:val="-6"/>
          <w:sz w:val="28"/>
          <w:szCs w:val="28"/>
        </w:rPr>
        <w:t xml:space="preserve"> Mục đích, nguyên tắc, sự cần thiết và căn cứ xây dựng Đề án.</w:t>
      </w:r>
    </w:p>
    <w:p w:rsidR="00B26B11"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w:t>
      </w:r>
      <w:r w:rsidR="00790CF6" w:rsidRPr="00AA7E8E">
        <w:rPr>
          <w:sz w:val="28"/>
          <w:szCs w:val="28"/>
        </w:rPr>
        <w:t xml:space="preserve"> Phần thứ hai:</w:t>
      </w:r>
      <w:r w:rsidR="00772FC0">
        <w:rPr>
          <w:sz w:val="28"/>
          <w:szCs w:val="28"/>
        </w:rPr>
        <w:t xml:space="preserve"> Thực trạng tổ chức bộ </w:t>
      </w:r>
      <w:r w:rsidR="00B26B11" w:rsidRPr="00AA7E8E">
        <w:rPr>
          <w:sz w:val="28"/>
          <w:szCs w:val="28"/>
        </w:rPr>
        <w:t>máy, biên chế, nhân sự của các cơ quan chuyên môn thuộc UBND tỉnh</w:t>
      </w:r>
    </w:p>
    <w:p w:rsidR="00D65BB6"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w:t>
      </w:r>
      <w:r w:rsidR="00790CF6" w:rsidRPr="00AA7E8E">
        <w:rPr>
          <w:sz w:val="28"/>
          <w:szCs w:val="28"/>
        </w:rPr>
        <w:t xml:space="preserve"> </w:t>
      </w:r>
      <w:r w:rsidR="00B26B11" w:rsidRPr="00AA7E8E">
        <w:rPr>
          <w:sz w:val="28"/>
          <w:szCs w:val="28"/>
        </w:rPr>
        <w:t xml:space="preserve">Phần thứ ba: Phương </w:t>
      </w:r>
      <w:proofErr w:type="gramStart"/>
      <w:r w:rsidR="00B26B11" w:rsidRPr="00AA7E8E">
        <w:rPr>
          <w:sz w:val="28"/>
          <w:szCs w:val="28"/>
        </w:rPr>
        <w:t>án</w:t>
      </w:r>
      <w:proofErr w:type="gramEnd"/>
      <w:r w:rsidR="00B26B11" w:rsidRPr="00AA7E8E">
        <w:rPr>
          <w:sz w:val="28"/>
          <w:szCs w:val="28"/>
        </w:rPr>
        <w:t xml:space="preserve"> thành lập cơ quan </w:t>
      </w:r>
      <w:r w:rsidR="00D65BB6" w:rsidRPr="00AA7E8E">
        <w:rPr>
          <w:sz w:val="28"/>
          <w:szCs w:val="28"/>
        </w:rPr>
        <w:t>chuyê</w:t>
      </w:r>
      <w:r w:rsidRPr="00AA7E8E">
        <w:rPr>
          <w:sz w:val="28"/>
          <w:szCs w:val="28"/>
        </w:rPr>
        <w:t>n môn thuộc UBND tỉnh Quảng Trị.</w:t>
      </w:r>
    </w:p>
    <w:p w:rsidR="00D65BB6"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sidRPr="00AA7E8E">
        <w:rPr>
          <w:sz w:val="28"/>
          <w:szCs w:val="28"/>
        </w:rPr>
        <w:t xml:space="preserve">- </w:t>
      </w:r>
      <w:r w:rsidR="00D65BB6" w:rsidRPr="00AA7E8E">
        <w:rPr>
          <w:sz w:val="28"/>
          <w:szCs w:val="28"/>
        </w:rPr>
        <w:t>Phần thứ tư:</w:t>
      </w:r>
      <w:r w:rsidR="00D65BB6" w:rsidRPr="00AA7E8E">
        <w:rPr>
          <w:b/>
          <w:sz w:val="28"/>
          <w:szCs w:val="28"/>
        </w:rPr>
        <w:t xml:space="preserve"> </w:t>
      </w:r>
      <w:r w:rsidR="00D65BB6" w:rsidRPr="00AA7E8E">
        <w:rPr>
          <w:sz w:val="28"/>
          <w:szCs w:val="28"/>
        </w:rPr>
        <w:t>Tổ chức thực hiện</w:t>
      </w:r>
    </w:p>
    <w:p w:rsidR="00790CF6"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rFonts w:ascii="Times New Roman Bold" w:hAnsi="Times New Roman Bold"/>
          <w:b/>
          <w:sz w:val="28"/>
          <w:szCs w:val="28"/>
        </w:rPr>
      </w:pPr>
      <w:r w:rsidRPr="00AA7E8E">
        <w:rPr>
          <w:rFonts w:ascii="Times New Roman Bold" w:hAnsi="Times New Roman Bold"/>
          <w:b/>
          <w:sz w:val="28"/>
          <w:szCs w:val="28"/>
        </w:rPr>
        <w:t xml:space="preserve"> 2. Nội dung chính của Đề án</w:t>
      </w:r>
    </w:p>
    <w:p w:rsidR="00D57FBF" w:rsidRPr="00AA7E8E" w:rsidRDefault="00B20992"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b/>
          <w:spacing w:val="-15"/>
          <w:sz w:val="28"/>
          <w:szCs w:val="28"/>
        </w:rPr>
        <w:t xml:space="preserve"> 2. </w:t>
      </w:r>
      <w:r w:rsidR="00D57FBF" w:rsidRPr="00AA7E8E">
        <w:rPr>
          <w:b/>
          <w:spacing w:val="-15"/>
          <w:sz w:val="28"/>
          <w:szCs w:val="28"/>
        </w:rPr>
        <w:t xml:space="preserve">1. </w:t>
      </w:r>
      <w:r w:rsidR="00D57FBF" w:rsidRPr="00AA7E8E">
        <w:rPr>
          <w:sz w:val="28"/>
          <w:szCs w:val="28"/>
        </w:rPr>
        <w:t xml:space="preserve">Thực trạng tổ chức </w:t>
      </w:r>
      <w:proofErr w:type="gramStart"/>
      <w:r w:rsidR="00D57FBF" w:rsidRPr="00AA7E8E">
        <w:rPr>
          <w:sz w:val="28"/>
          <w:szCs w:val="28"/>
        </w:rPr>
        <w:t>bộ  máy</w:t>
      </w:r>
      <w:proofErr w:type="gramEnd"/>
      <w:r w:rsidR="00D57FBF" w:rsidRPr="00AA7E8E">
        <w:rPr>
          <w:sz w:val="28"/>
          <w:szCs w:val="28"/>
        </w:rPr>
        <w:t>, biên chế, nhân sự của các cơ quan chuyên môn thuộc UBND tỉnh</w:t>
      </w:r>
    </w:p>
    <w:p w:rsidR="00FA7A29" w:rsidRPr="00AA7E8E" w:rsidRDefault="00D57FBF" w:rsidP="00AA7E8E">
      <w:pPr>
        <w:widowControl w:val="0"/>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sidRPr="00AA7E8E">
        <w:rPr>
          <w:b/>
          <w:sz w:val="28"/>
          <w:szCs w:val="28"/>
        </w:rPr>
        <w:t>A</w:t>
      </w:r>
      <w:r w:rsidR="00FA7A29" w:rsidRPr="00AA7E8E">
        <w:rPr>
          <w:b/>
          <w:sz w:val="28"/>
          <w:szCs w:val="28"/>
        </w:rPr>
        <w:t>. Tỉnh Quảng Bình</w:t>
      </w:r>
    </w:p>
    <w:p w:rsidR="00FA7A29" w:rsidRP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outlineLvl w:val="0"/>
        <w:rPr>
          <w:color w:val="000000"/>
          <w:sz w:val="28"/>
          <w:szCs w:val="28"/>
        </w:rPr>
      </w:pPr>
      <w:bookmarkStart w:id="1" w:name="_Toc196640029"/>
      <w:bookmarkStart w:id="2" w:name="_Toc196667386"/>
      <w:r w:rsidRPr="00AA7E8E">
        <w:rPr>
          <w:b/>
          <w:color w:val="000000"/>
          <w:sz w:val="28"/>
          <w:szCs w:val="28"/>
        </w:rPr>
        <w:t>a)</w:t>
      </w:r>
      <w:r w:rsidR="00FA7A29" w:rsidRPr="00AA7E8E">
        <w:rPr>
          <w:color w:val="000000"/>
          <w:sz w:val="28"/>
          <w:szCs w:val="28"/>
        </w:rPr>
        <w:t xml:space="preserve"> Tổ chức bộ máy</w:t>
      </w:r>
      <w:bookmarkEnd w:id="1"/>
      <w:bookmarkEnd w:id="2"/>
    </w:p>
    <w:p w:rsidR="00FA7A29" w:rsidRP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xml:space="preserve">- UBND tỉnh có </w:t>
      </w:r>
      <w:r w:rsidRPr="00AA7E8E">
        <w:rPr>
          <w:b/>
          <w:color w:val="000000"/>
          <w:sz w:val="28"/>
          <w:szCs w:val="28"/>
        </w:rPr>
        <w:t>13</w:t>
      </w:r>
      <w:r w:rsidR="000374EB" w:rsidRPr="00AA7E8E">
        <w:rPr>
          <w:color w:val="000000"/>
          <w:sz w:val="28"/>
          <w:szCs w:val="28"/>
        </w:rPr>
        <w:t xml:space="preserve"> c</w:t>
      </w:r>
      <w:r w:rsidRPr="00AA7E8E">
        <w:rPr>
          <w:color w:val="000000"/>
          <w:sz w:val="28"/>
          <w:szCs w:val="28"/>
        </w:rPr>
        <w:t xml:space="preserve">ơ quan chuyên môn (Các Sở: Dân tộc và Tôn giáo; Tài chính; Xây dựng; Nông nghiệp và Môi trường; Nội vụ; Khoa học và Công nghệ; Văn hóa, Thể thao và Du lịch; Y tế; Giáo dục và Đào tạo; Công Thương; Tư pháp; Thanh tra tỉnh; Văn phòng UBND tỉnh). </w:t>
      </w:r>
      <w:r w:rsidRPr="00AA7E8E">
        <w:rPr>
          <w:b/>
          <w:color w:val="000000"/>
          <w:sz w:val="28"/>
          <w:szCs w:val="28"/>
        </w:rPr>
        <w:t xml:space="preserve"> </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w:t>
      </w:r>
      <w:r w:rsidRPr="00AA7E8E">
        <w:rPr>
          <w:color w:val="000000"/>
          <w:sz w:val="28"/>
          <w:szCs w:val="28"/>
          <w:lang w:val="vi-VN"/>
        </w:rPr>
        <w:t xml:space="preserve"> Tổ chức bên trong thuộc </w:t>
      </w:r>
      <w:r w:rsidRPr="00AA7E8E">
        <w:rPr>
          <w:color w:val="000000"/>
          <w:sz w:val="28"/>
          <w:szCs w:val="28"/>
        </w:rPr>
        <w:t xml:space="preserve">các cơ quan chuyên môn </w:t>
      </w:r>
      <w:r w:rsidRPr="00AA7E8E">
        <w:rPr>
          <w:color w:val="000000"/>
          <w:sz w:val="28"/>
          <w:szCs w:val="28"/>
          <w:lang w:val="vi-VN"/>
        </w:rPr>
        <w:t xml:space="preserve">cấp tỉnh: </w:t>
      </w:r>
      <w:r w:rsidRPr="00AA7E8E">
        <w:rPr>
          <w:color w:val="000000"/>
          <w:sz w:val="28"/>
          <w:szCs w:val="28"/>
        </w:rPr>
        <w:t xml:space="preserve">98 </w:t>
      </w:r>
      <w:r w:rsidRPr="00AA7E8E">
        <w:rPr>
          <w:color w:val="000000"/>
          <w:sz w:val="28"/>
          <w:szCs w:val="28"/>
          <w:lang w:val="vi-VN"/>
        </w:rPr>
        <w:t>tổ chức</w:t>
      </w:r>
      <w:r w:rsidRPr="00AA7E8E">
        <w:rPr>
          <w:color w:val="000000"/>
          <w:sz w:val="28"/>
          <w:szCs w:val="28"/>
        </w:rPr>
        <w:t xml:space="preserve"> (trong đó: Chi cục và tương đương: 08; Phòng và tương đương: 90)</w:t>
      </w:r>
      <w:r w:rsidRPr="00AA7E8E">
        <w:rPr>
          <w:color w:val="000000"/>
          <w:sz w:val="28"/>
          <w:szCs w:val="28"/>
          <w:lang w:val="vi-VN"/>
        </w:rPr>
        <w:t>.</w:t>
      </w:r>
      <w:bookmarkStart w:id="3" w:name="_Toc196640035"/>
      <w:bookmarkStart w:id="4" w:name="_Toc196667392"/>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rFonts w:ascii="Times New Roman Bold" w:hAnsi="Times New Roman Bold"/>
          <w:b/>
          <w:color w:val="000000"/>
          <w:sz w:val="28"/>
          <w:szCs w:val="28"/>
        </w:rPr>
        <w:t>b)</w:t>
      </w:r>
      <w:r w:rsidR="00FA7A29" w:rsidRPr="00AA7E8E">
        <w:rPr>
          <w:rFonts w:ascii="Times New Roman Bold" w:hAnsi="Times New Roman Bold"/>
          <w:b/>
          <w:color w:val="000000"/>
          <w:sz w:val="28"/>
          <w:szCs w:val="28"/>
        </w:rPr>
        <w:t xml:space="preserve"> </w:t>
      </w:r>
      <w:r w:rsidR="00FA7A29" w:rsidRPr="00AA7E8E">
        <w:rPr>
          <w:color w:val="000000"/>
          <w:sz w:val="28"/>
          <w:szCs w:val="28"/>
        </w:rPr>
        <w:t xml:space="preserve">Biên chế; số lượng cán bộ, công chức, viên chức và </w:t>
      </w:r>
      <w:bookmarkEnd w:id="3"/>
      <w:bookmarkEnd w:id="4"/>
      <w:r w:rsidR="00FA7A29" w:rsidRPr="00AA7E8E">
        <w:rPr>
          <w:color w:val="000000"/>
          <w:sz w:val="28"/>
          <w:szCs w:val="28"/>
        </w:rPr>
        <w:t xml:space="preserve">Hợp đồng </w:t>
      </w:r>
      <w:proofErr w:type="gramStart"/>
      <w:r w:rsidR="00FA7A29" w:rsidRPr="00AA7E8E">
        <w:rPr>
          <w:color w:val="000000"/>
          <w:sz w:val="28"/>
          <w:szCs w:val="28"/>
        </w:rPr>
        <w:t>lao</w:t>
      </w:r>
      <w:proofErr w:type="gramEnd"/>
      <w:r w:rsidR="00FA7A29" w:rsidRPr="00AA7E8E">
        <w:rPr>
          <w:color w:val="000000"/>
          <w:sz w:val="28"/>
          <w:szCs w:val="28"/>
        </w:rPr>
        <w:t xml:space="preserve"> động theo Nghị định 111/20022/NĐ-CP</w:t>
      </w:r>
      <w:r w:rsidR="00FA7A29" w:rsidRPr="00AA7E8E">
        <w:rPr>
          <w:sz w:val="28"/>
          <w:szCs w:val="28"/>
        </w:rPr>
        <w:footnoteReference w:id="3"/>
      </w:r>
      <w:r w:rsidR="00FA7A29" w:rsidRPr="00AA7E8E">
        <w:rPr>
          <w:color w:val="000000"/>
          <w:sz w:val="28"/>
          <w:szCs w:val="28"/>
        </w:rPr>
        <w:t xml:space="preserve"> (gọi tắt HĐLĐ theo NĐ 111)</w:t>
      </w:r>
      <w:r w:rsidR="002A6B7A" w:rsidRPr="00AA7E8E">
        <w:rPr>
          <w:color w:val="000000"/>
          <w:sz w:val="28"/>
          <w:szCs w:val="28"/>
        </w:rPr>
        <w:t>.</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Tổng biên chế công chức tại các cơ quan, tổ chức cấp tỉnh: 1029 biên chế</w:t>
      </w:r>
      <w:r w:rsidRPr="00AA7E8E">
        <w:rPr>
          <w:rStyle w:val="FootnoteReference"/>
          <w:color w:val="000000"/>
          <w:sz w:val="28"/>
          <w:szCs w:val="28"/>
        </w:rPr>
        <w:footnoteReference w:id="4"/>
      </w:r>
      <w:r w:rsidRPr="00AA7E8E">
        <w:rPr>
          <w:color w:val="000000"/>
          <w:sz w:val="28"/>
          <w:szCs w:val="28"/>
        </w:rPr>
        <w:t xml:space="preserve"> (dự phòng 02); Hiện có: 961 công chức.</w:t>
      </w:r>
      <w:r w:rsidRPr="00AA7E8E">
        <w:rPr>
          <w:color w:val="000000"/>
          <w:sz w:val="28"/>
          <w:szCs w:val="28"/>
          <w:lang w:val="vi-VN"/>
        </w:rPr>
        <w:t xml:space="preserve"> </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Tổng số lượng người làm việc (BCSN) trong các cơ quan, tổ chức hành chính: 51 biên chế; hiện có</w:t>
      </w:r>
      <w:proofErr w:type="gramStart"/>
      <w:r w:rsidRPr="00AA7E8E">
        <w:rPr>
          <w:color w:val="000000"/>
          <w:sz w:val="28"/>
          <w:szCs w:val="28"/>
        </w:rPr>
        <w:t>:40</w:t>
      </w:r>
      <w:proofErr w:type="gramEnd"/>
      <w:r w:rsidRPr="00AA7E8E">
        <w:rPr>
          <w:color w:val="000000"/>
          <w:sz w:val="28"/>
          <w:szCs w:val="28"/>
        </w:rPr>
        <w:t xml:space="preserve"> viên chức.</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lastRenderedPageBreak/>
        <w:t>- Tổng số HĐLĐ 111 hiện có: 167 hợp đồng</w:t>
      </w:r>
      <w:r w:rsidR="00AA7E8E">
        <w:rPr>
          <w:color w:val="000000"/>
          <w:sz w:val="28"/>
          <w:szCs w:val="28"/>
        </w:rPr>
        <w:t xml:space="preserve"> </w:t>
      </w:r>
      <w:proofErr w:type="gramStart"/>
      <w:r w:rsidR="00AA7E8E">
        <w:rPr>
          <w:color w:val="000000"/>
          <w:sz w:val="28"/>
          <w:szCs w:val="28"/>
        </w:rPr>
        <w:t>lao</w:t>
      </w:r>
      <w:proofErr w:type="gramEnd"/>
      <w:r w:rsidR="00AA7E8E">
        <w:rPr>
          <w:color w:val="000000"/>
          <w:sz w:val="28"/>
          <w:szCs w:val="28"/>
        </w:rPr>
        <w:t xml:space="preserve"> động.</w:t>
      </w:r>
    </w:p>
    <w:p w:rsidR="00AA7E8E" w:rsidRDefault="00D57FBF"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sidRPr="00AA7E8E">
        <w:rPr>
          <w:b/>
          <w:sz w:val="28"/>
          <w:szCs w:val="28"/>
        </w:rPr>
        <w:t>B</w:t>
      </w:r>
      <w:r w:rsidR="00FA7A29" w:rsidRPr="00AA7E8E">
        <w:rPr>
          <w:b/>
          <w:sz w:val="28"/>
          <w:szCs w:val="28"/>
        </w:rPr>
        <w:t xml:space="preserve">. Tỉnh Quảng Trị </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b/>
          <w:sz w:val="28"/>
          <w:szCs w:val="28"/>
        </w:rPr>
        <w:t>a)</w:t>
      </w:r>
      <w:r w:rsidR="00F82C39" w:rsidRPr="00AA7E8E">
        <w:rPr>
          <w:b/>
          <w:sz w:val="28"/>
          <w:szCs w:val="28"/>
        </w:rPr>
        <w:t xml:space="preserve"> </w:t>
      </w:r>
      <w:r w:rsidR="00F82C39" w:rsidRPr="00AA7E8E">
        <w:rPr>
          <w:sz w:val="28"/>
          <w:szCs w:val="28"/>
        </w:rPr>
        <w:t>Tổ chức bộ máy</w:t>
      </w:r>
      <w:bookmarkStart w:id="5" w:name="_Toc196640043"/>
      <w:bookmarkStart w:id="6" w:name="_Toc196667402"/>
      <w:r w:rsidR="00AA7E8E">
        <w:rPr>
          <w:sz w:val="28"/>
          <w:szCs w:val="28"/>
        </w:rPr>
        <w:t>:</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color w:val="000000"/>
          <w:sz w:val="28"/>
          <w:szCs w:val="28"/>
        </w:rPr>
      </w:pPr>
      <w:r w:rsidRPr="00AA7E8E">
        <w:rPr>
          <w:color w:val="000000"/>
          <w:sz w:val="28"/>
          <w:szCs w:val="28"/>
        </w:rPr>
        <w:t xml:space="preserve">- UBND tỉnh có </w:t>
      </w:r>
      <w:r w:rsidRPr="00AA7E8E">
        <w:rPr>
          <w:b/>
          <w:color w:val="000000"/>
          <w:sz w:val="28"/>
          <w:szCs w:val="28"/>
        </w:rPr>
        <w:t>14</w:t>
      </w:r>
      <w:r w:rsidRPr="00AA7E8E">
        <w:rPr>
          <w:color w:val="000000"/>
          <w:sz w:val="28"/>
          <w:szCs w:val="28"/>
        </w:rPr>
        <w:t xml:space="preserve"> cơ quan chuyên môn (Các Sở: Dân tộc và Tôn giáo; Tài chính; Xây dựng; Nông nghiệp và Môi trường; Nội vụ; Khoa học và Công nghệ; Văn hóa, Thể thao và Du lịch; Y tế; Giáo dục và Đào tạo; Công Thương; Tư pháp; </w:t>
      </w:r>
      <w:r w:rsidRPr="00AA7E8E">
        <w:rPr>
          <w:sz w:val="28"/>
          <w:szCs w:val="28"/>
        </w:rPr>
        <w:t>Ngoại vụ;</w:t>
      </w:r>
      <w:r w:rsidRPr="00AA7E8E">
        <w:rPr>
          <w:color w:val="FF0000"/>
          <w:sz w:val="28"/>
          <w:szCs w:val="28"/>
        </w:rPr>
        <w:t xml:space="preserve"> </w:t>
      </w:r>
      <w:r w:rsidRPr="00AA7E8E">
        <w:rPr>
          <w:color w:val="000000"/>
          <w:sz w:val="28"/>
          <w:szCs w:val="28"/>
        </w:rPr>
        <w:t xml:space="preserve">Thanh tra tỉnh; Văn phòng UBND tỉnh). </w:t>
      </w:r>
      <w:r w:rsidRPr="00AA7E8E">
        <w:rPr>
          <w:b/>
          <w:color w:val="000000"/>
          <w:sz w:val="28"/>
          <w:szCs w:val="28"/>
        </w:rPr>
        <w:t xml:space="preserve"> </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w:t>
      </w:r>
      <w:r w:rsidRPr="00AA7E8E">
        <w:rPr>
          <w:color w:val="000000"/>
          <w:sz w:val="28"/>
          <w:szCs w:val="28"/>
          <w:lang w:val="vi-VN"/>
        </w:rPr>
        <w:t xml:space="preserve"> Tổ chức bên trong thuộc sở, ngành cấp tỉnh: </w:t>
      </w:r>
      <w:r w:rsidRPr="00AA7E8E">
        <w:rPr>
          <w:color w:val="000000"/>
          <w:sz w:val="28"/>
          <w:szCs w:val="28"/>
        </w:rPr>
        <w:t>10</w:t>
      </w:r>
      <w:r w:rsidR="000374EB" w:rsidRPr="00AA7E8E">
        <w:rPr>
          <w:color w:val="000000"/>
          <w:sz w:val="28"/>
          <w:szCs w:val="28"/>
        </w:rPr>
        <w:t>5</w:t>
      </w:r>
      <w:r w:rsidRPr="00AA7E8E">
        <w:rPr>
          <w:color w:val="000000"/>
          <w:sz w:val="28"/>
          <w:szCs w:val="28"/>
        </w:rPr>
        <w:t xml:space="preserve"> </w:t>
      </w:r>
      <w:r w:rsidRPr="00AA7E8E">
        <w:rPr>
          <w:color w:val="000000"/>
          <w:sz w:val="28"/>
          <w:szCs w:val="28"/>
          <w:lang w:val="vi-VN"/>
        </w:rPr>
        <w:t>tổ chức</w:t>
      </w:r>
      <w:r w:rsidRPr="00AA7E8E">
        <w:rPr>
          <w:color w:val="000000"/>
          <w:sz w:val="28"/>
          <w:szCs w:val="28"/>
        </w:rPr>
        <w:t xml:space="preserve"> (trong đó: Chi cục và tương đương: 10; Phòng và tương đương: 9</w:t>
      </w:r>
      <w:r w:rsidR="000374EB" w:rsidRPr="00AA7E8E">
        <w:rPr>
          <w:color w:val="000000"/>
          <w:sz w:val="28"/>
          <w:szCs w:val="28"/>
        </w:rPr>
        <w:t>5</w:t>
      </w:r>
      <w:r w:rsidRPr="00AA7E8E">
        <w:rPr>
          <w:color w:val="000000"/>
          <w:sz w:val="28"/>
          <w:szCs w:val="28"/>
        </w:rPr>
        <w:t xml:space="preserve">). </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pacing w:val="-6"/>
          <w:sz w:val="28"/>
          <w:szCs w:val="28"/>
        </w:rPr>
      </w:pPr>
      <w:r w:rsidRPr="00AA7E8E">
        <w:rPr>
          <w:rFonts w:ascii="Times New Roman Bold" w:hAnsi="Times New Roman Bold"/>
          <w:b/>
          <w:color w:val="000000"/>
          <w:spacing w:val="-6"/>
          <w:sz w:val="28"/>
          <w:szCs w:val="28"/>
        </w:rPr>
        <w:t>b)</w:t>
      </w:r>
      <w:r w:rsidR="00FA7A29" w:rsidRPr="00AA7E8E">
        <w:rPr>
          <w:rFonts w:ascii="Times New Roman Bold" w:hAnsi="Times New Roman Bold"/>
          <w:b/>
          <w:color w:val="000000"/>
          <w:spacing w:val="-6"/>
          <w:sz w:val="28"/>
          <w:szCs w:val="28"/>
        </w:rPr>
        <w:t xml:space="preserve"> </w:t>
      </w:r>
      <w:r w:rsidR="00FA7A29" w:rsidRPr="00AA7E8E">
        <w:rPr>
          <w:color w:val="000000"/>
          <w:spacing w:val="-6"/>
          <w:sz w:val="28"/>
          <w:szCs w:val="28"/>
        </w:rPr>
        <w:t xml:space="preserve">Biên chế; số lượng cán bộ, công chức, viên chức và HĐLĐ </w:t>
      </w:r>
      <w:proofErr w:type="gramStart"/>
      <w:r w:rsidR="00FA7A29" w:rsidRPr="00AA7E8E">
        <w:rPr>
          <w:color w:val="000000"/>
          <w:spacing w:val="-6"/>
          <w:sz w:val="28"/>
          <w:szCs w:val="28"/>
        </w:rPr>
        <w:t>theo</w:t>
      </w:r>
      <w:proofErr w:type="gramEnd"/>
      <w:r w:rsidR="00FA7A29" w:rsidRPr="00AA7E8E">
        <w:rPr>
          <w:color w:val="000000"/>
          <w:spacing w:val="-6"/>
          <w:sz w:val="28"/>
          <w:szCs w:val="28"/>
        </w:rPr>
        <w:t xml:space="preserve"> NĐ 111</w:t>
      </w:r>
      <w:r w:rsidR="00AA7E8E">
        <w:rPr>
          <w:color w:val="000000"/>
          <w:spacing w:val="-6"/>
          <w:sz w:val="28"/>
          <w:szCs w:val="28"/>
        </w:rPr>
        <w:t>:</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Tổng biên chế công chức tại các cơ quan, tổ chức cấp tỉnh: 938 biên chế</w:t>
      </w:r>
      <w:r w:rsidRPr="00AA7E8E">
        <w:rPr>
          <w:rStyle w:val="FootnoteReference"/>
          <w:color w:val="000000"/>
          <w:sz w:val="28"/>
          <w:szCs w:val="28"/>
        </w:rPr>
        <w:footnoteReference w:id="5"/>
      </w:r>
      <w:r w:rsidRPr="00AA7E8E">
        <w:rPr>
          <w:color w:val="000000"/>
          <w:sz w:val="28"/>
          <w:szCs w:val="28"/>
        </w:rPr>
        <w:t>; Hiện có: 769 công chức.</w:t>
      </w:r>
      <w:r w:rsidRPr="00AA7E8E">
        <w:rPr>
          <w:color w:val="000000"/>
          <w:sz w:val="28"/>
          <w:szCs w:val="28"/>
          <w:lang w:val="vi-VN"/>
        </w:rPr>
        <w:t xml:space="preserve"> </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Tổng số lượng người làm việc (BCSN) trong các cơ quan, tổ chức hành chính: 112 biên chế; hiện có: 76 viên chức.</w:t>
      </w:r>
    </w:p>
    <w:p w:rsidR="00AA7E8E" w:rsidRDefault="00FA7A29"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color w:val="000000"/>
          <w:sz w:val="28"/>
          <w:szCs w:val="28"/>
        </w:rPr>
        <w:t xml:space="preserve">- Tổng số HĐLĐ </w:t>
      </w:r>
      <w:proofErr w:type="gramStart"/>
      <w:r w:rsidRPr="00AA7E8E">
        <w:rPr>
          <w:color w:val="000000"/>
          <w:sz w:val="28"/>
          <w:szCs w:val="28"/>
        </w:rPr>
        <w:t>theo</w:t>
      </w:r>
      <w:proofErr w:type="gramEnd"/>
      <w:r w:rsidRPr="00AA7E8E">
        <w:rPr>
          <w:color w:val="000000"/>
          <w:sz w:val="28"/>
          <w:szCs w:val="28"/>
        </w:rPr>
        <w:t xml:space="preserve"> NĐ 111: 90 hợp đồng</w:t>
      </w:r>
      <w:r w:rsidR="00B26B11" w:rsidRPr="00AA7E8E">
        <w:rPr>
          <w:color w:val="000000"/>
          <w:sz w:val="28"/>
          <w:szCs w:val="28"/>
        </w:rPr>
        <w:t>.</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sidRPr="00AA7E8E">
        <w:rPr>
          <w:b/>
          <w:color w:val="000000"/>
          <w:sz w:val="28"/>
          <w:szCs w:val="28"/>
        </w:rPr>
        <w:t xml:space="preserve">2. </w:t>
      </w:r>
      <w:r w:rsidR="00D57FBF" w:rsidRPr="00AA7E8E">
        <w:rPr>
          <w:b/>
          <w:color w:val="000000"/>
          <w:sz w:val="28"/>
          <w:szCs w:val="28"/>
        </w:rPr>
        <w:t xml:space="preserve">2. </w:t>
      </w:r>
      <w:r w:rsidR="00D57FBF" w:rsidRPr="00AA7E8E">
        <w:rPr>
          <w:color w:val="000000"/>
          <w:sz w:val="28"/>
          <w:szCs w:val="28"/>
        </w:rPr>
        <w:t>Nguyên tắc sắp xếp cơ quan, tổ chức</w:t>
      </w:r>
      <w:bookmarkEnd w:id="5"/>
      <w:bookmarkEnd w:id="6"/>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lang w:val="pl-PL"/>
        </w:rPr>
      </w:pPr>
      <w:r w:rsidRPr="00AA7E8E">
        <w:rPr>
          <w:b/>
          <w:sz w:val="28"/>
          <w:szCs w:val="28"/>
          <w:lang w:val="pl-PL"/>
        </w:rPr>
        <w:t>a)</w:t>
      </w:r>
      <w:r w:rsidR="00D34D30" w:rsidRPr="00AA7E8E">
        <w:rPr>
          <w:sz w:val="28"/>
          <w:szCs w:val="28"/>
          <w:lang w:val="pl-PL"/>
        </w:rPr>
        <w:t xml:space="preserve"> B</w:t>
      </w:r>
      <w:r w:rsidR="00D34D30" w:rsidRPr="00AA7E8E">
        <w:rPr>
          <w:sz w:val="28"/>
          <w:szCs w:val="28"/>
        </w:rPr>
        <w:t>ám sát định hướng sắp xếp theo yêu cầu của Ban Chỉ đạo của</w:t>
      </w:r>
      <w:r w:rsidR="00D34D30" w:rsidRPr="00AA7E8E">
        <w:rPr>
          <w:sz w:val="28"/>
          <w:szCs w:val="28"/>
          <w:lang w:val="vi-VN"/>
        </w:rPr>
        <w:t xml:space="preserve"> Chính phủ</w:t>
      </w:r>
      <w:r w:rsidR="00D34D30" w:rsidRPr="00AA7E8E">
        <w:rPr>
          <w:sz w:val="28"/>
          <w:szCs w:val="28"/>
        </w:rPr>
        <w:t>, các Kết luận của Bộ Chính trị, Ban Bí thư và các văn bản của Trung ương; các Kết luận của Ban chỉ đạo 02 tỉnh</w:t>
      </w:r>
      <w:r w:rsidR="00C97AC1" w:rsidRPr="00AA7E8E">
        <w:rPr>
          <w:sz w:val="28"/>
          <w:szCs w:val="28"/>
        </w:rPr>
        <w:t xml:space="preserve"> về</w:t>
      </w:r>
      <w:r w:rsidR="00D34D30" w:rsidRPr="00AA7E8E">
        <w:rPr>
          <w:sz w:val="28"/>
          <w:szCs w:val="28"/>
        </w:rPr>
        <w:t xml:space="preserve"> </w:t>
      </w:r>
      <w:r w:rsidR="00D34D30" w:rsidRPr="00AA7E8E">
        <w:rPr>
          <w:sz w:val="28"/>
          <w:szCs w:val="28"/>
          <w:lang w:val="vi-VN"/>
        </w:rPr>
        <w:t xml:space="preserve">định hướng sắp xếp, tinh gọn tổ chức bộ máy của </w:t>
      </w:r>
      <w:r w:rsidR="00D34D30" w:rsidRPr="00AA7E8E">
        <w:rPr>
          <w:sz w:val="28"/>
          <w:szCs w:val="28"/>
        </w:rPr>
        <w:t xml:space="preserve">Ban Thường vụ Tỉnh ủy Quảng Bình và tỉnh Quảng Trị </w:t>
      </w:r>
      <w:r w:rsidR="00D34D30" w:rsidRPr="00AA7E8E">
        <w:rPr>
          <w:sz w:val="28"/>
          <w:szCs w:val="28"/>
          <w:lang w:val="pl-PL"/>
        </w:rPr>
        <w:t xml:space="preserve">và phương án săp sếp tại Đề án số 815/ĐA-UBND ngày 28/4/2025 của UBND tỉnh Quảng Bình về sắp xếp tỉnh Quảng Bình và tỉnh Quảng Trị thành tỉnh Quảng Trị. </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pacing w:val="-4"/>
          <w:sz w:val="28"/>
          <w:szCs w:val="28"/>
        </w:rPr>
      </w:pPr>
      <w:r w:rsidRPr="00AA7E8E">
        <w:rPr>
          <w:b/>
          <w:spacing w:val="-4"/>
          <w:sz w:val="28"/>
          <w:szCs w:val="28"/>
        </w:rPr>
        <w:t>b)</w:t>
      </w:r>
      <w:r w:rsidR="00D34D30" w:rsidRPr="00AA7E8E">
        <w:rPr>
          <w:spacing w:val="-4"/>
          <w:sz w:val="28"/>
          <w:szCs w:val="28"/>
        </w:rPr>
        <w:t xml:space="preserve"> Tổ chức các cơ quan, tổ chức </w:t>
      </w:r>
      <w:r w:rsidR="00B53D9E" w:rsidRPr="00AA7E8E">
        <w:rPr>
          <w:spacing w:val="-4"/>
          <w:sz w:val="28"/>
          <w:szCs w:val="28"/>
        </w:rPr>
        <w:t>hợp lý, phù hợp với tính chất, đặc điểm, chức năng, nhiệm vụ của từng cơ quan, tổ chức</w:t>
      </w:r>
      <w:r w:rsidR="00D34D30" w:rsidRPr="00AA7E8E">
        <w:rPr>
          <w:spacing w:val="-4"/>
          <w:sz w:val="28"/>
          <w:szCs w:val="28"/>
        </w:rPr>
        <w:t xml:space="preserve"> theo hướng tinh gọn, hiệu quả, tránh phân tán, chồng chéo chức năng, nhiệm vụ</w:t>
      </w:r>
      <w:r w:rsidR="00B53D9E" w:rsidRPr="00AA7E8E">
        <w:rPr>
          <w:spacing w:val="-4"/>
          <w:sz w:val="28"/>
          <w:szCs w:val="28"/>
        </w:rPr>
        <w:t xml:space="preserve"> và đảm bảo theo đúng quy định tại Nghị định 150/2025/NĐ-CP ngày 12/6/2025 của Chính phủ.</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b/>
          <w:sz w:val="28"/>
          <w:szCs w:val="28"/>
        </w:rPr>
        <w:t>c)</w:t>
      </w:r>
      <w:r w:rsidR="00D34D30" w:rsidRPr="00AA7E8E">
        <w:rPr>
          <w:sz w:val="28"/>
          <w:szCs w:val="28"/>
        </w:rPr>
        <w:t xml:space="preserve"> Việc sắp xếp lại cơ cấu tổ chức bên trong của các đơn vị thuộc thẩm quyền quản lý theo nguyên tắc sắp xếp các tổ chức hành chính, tổ chức bên trong của cơ quan có tính chất tương đồng về chức năng, nhiệm vụ, tên gọi; giữ nguyên các cơ quan, tổ chức có tính độc lập, không tương đồng chức năng, nhiệm vụ. Sắp xếp tinh gọn tổ chức bộ máy cơ quan, tổ chức phải gắn với giảm biên chế, cơ cấu lại nâng cao chất lượng đội ngũ công chức, nâng cao hiệu lực, hiệu quả hoạt động quản lý nhà nước, đáp ứng yêu cầu nhiệm vụ của từng cơ quan, tổ chức trong thời kỳ mới. </w:t>
      </w:r>
    </w:p>
    <w:p w:rsidR="00AA7E8E" w:rsidRDefault="00B20992"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rFonts w:ascii="Times New Roman Bold" w:hAnsi="Times New Roman Bold"/>
          <w:b/>
          <w:bCs/>
          <w:kern w:val="36"/>
          <w:sz w:val="28"/>
          <w:szCs w:val="28"/>
          <w:lang w:val="pl-PL"/>
        </w:rPr>
        <w:t>2.</w:t>
      </w:r>
      <w:r w:rsidR="00D57FBF" w:rsidRPr="00AA7E8E">
        <w:rPr>
          <w:rFonts w:ascii="Times New Roman Bold" w:hAnsi="Times New Roman Bold"/>
          <w:b/>
          <w:bCs/>
          <w:kern w:val="36"/>
          <w:sz w:val="28"/>
          <w:szCs w:val="28"/>
          <w:lang w:val="pl-PL"/>
        </w:rPr>
        <w:t>4.</w:t>
      </w:r>
      <w:r w:rsidRPr="00AA7E8E">
        <w:rPr>
          <w:rFonts w:ascii="Times New Roman Bold" w:hAnsi="Times New Roman Bold"/>
          <w:b/>
          <w:bCs/>
          <w:kern w:val="36"/>
          <w:sz w:val="28"/>
          <w:szCs w:val="28"/>
          <w:lang w:val="pl-PL"/>
        </w:rPr>
        <w:t xml:space="preserve"> </w:t>
      </w:r>
      <w:r w:rsidR="00D57FBF" w:rsidRPr="00AA7E8E">
        <w:rPr>
          <w:rFonts w:ascii="Times New Roman Bold" w:hAnsi="Times New Roman Bold"/>
          <w:b/>
          <w:sz w:val="28"/>
          <w:szCs w:val="28"/>
        </w:rPr>
        <w:t xml:space="preserve">Phương </w:t>
      </w:r>
      <w:proofErr w:type="gramStart"/>
      <w:r w:rsidR="00D57FBF" w:rsidRPr="00AA7E8E">
        <w:rPr>
          <w:rFonts w:ascii="Times New Roman Bold" w:hAnsi="Times New Roman Bold"/>
          <w:b/>
          <w:sz w:val="28"/>
          <w:szCs w:val="28"/>
        </w:rPr>
        <w:t>án</w:t>
      </w:r>
      <w:proofErr w:type="gramEnd"/>
      <w:r w:rsidR="00D57FBF" w:rsidRPr="00AA7E8E">
        <w:rPr>
          <w:rFonts w:ascii="Times New Roman Bold" w:hAnsi="Times New Roman Bold"/>
          <w:b/>
          <w:sz w:val="28"/>
          <w:szCs w:val="28"/>
        </w:rPr>
        <w:t xml:space="preserve"> thành lập cơ quan chuyê</w:t>
      </w:r>
      <w:r w:rsidRPr="00AA7E8E">
        <w:rPr>
          <w:rFonts w:ascii="Times New Roman Bold" w:hAnsi="Times New Roman Bold"/>
          <w:b/>
          <w:sz w:val="28"/>
          <w:szCs w:val="28"/>
        </w:rPr>
        <w:t>n môn thuộc UBND tỉnh Quảng Trị</w:t>
      </w:r>
      <w:r w:rsidR="00322332">
        <w:rPr>
          <w:rFonts w:ascii="Times New Roman Bold" w:hAnsi="Times New Roman Bold"/>
          <w:b/>
          <w:sz w:val="28"/>
          <w:szCs w:val="28"/>
        </w:rPr>
        <w:t>: T</w:t>
      </w:r>
      <w:r w:rsidRPr="00AA7E8E">
        <w:rPr>
          <w:sz w:val="28"/>
          <w:szCs w:val="28"/>
        </w:rPr>
        <w:t>hành lập 14 cơ quan, cụ thể:</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(1</w:t>
      </w:r>
      <w:r w:rsidR="00B20992" w:rsidRPr="00AA7E8E">
        <w:rPr>
          <w:b/>
          <w:sz w:val="28"/>
          <w:szCs w:val="28"/>
        </w:rPr>
        <w:t>)</w:t>
      </w:r>
      <w:r w:rsidR="00974426" w:rsidRPr="00AA7E8E">
        <w:rPr>
          <w:sz w:val="28"/>
          <w:szCs w:val="28"/>
        </w:rPr>
        <w:t xml:space="preserve"> Thành lập Sở Dân tộc và Tôn giáo tỉnh Quảng Trị trên cơ sở hợp nhất Sở Dân tộc và Tôn giáo tỉnh Quảng Bình và Sở Dân tộc và Tôn giáo tỉnh Quảng Trị</w:t>
      </w:r>
      <w:r w:rsidR="00BD406C" w:rsidRPr="00AA7E8E">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color w:val="000000"/>
          <w:sz w:val="28"/>
          <w:szCs w:val="28"/>
        </w:rPr>
        <w:t>(2</w:t>
      </w:r>
      <w:r w:rsidR="00B20992" w:rsidRPr="00AA7E8E">
        <w:rPr>
          <w:b/>
          <w:color w:val="000000"/>
          <w:sz w:val="28"/>
          <w:szCs w:val="28"/>
        </w:rPr>
        <w:t>)</w:t>
      </w:r>
      <w:r w:rsidR="00974426" w:rsidRPr="00AA7E8E">
        <w:rPr>
          <w:color w:val="000000"/>
          <w:sz w:val="28"/>
          <w:szCs w:val="28"/>
        </w:rPr>
        <w:t xml:space="preserve"> Thành lập Sở Tài chính tỉnh Quảng Trị trên cơ sở hợp nhất Sở Tài chính tỉnh Quảng Bình và Sở Tài chính tỉnh Quảng Trị</w:t>
      </w:r>
      <w:r w:rsidR="00BD406C" w:rsidRPr="00AA7E8E">
        <w:rPr>
          <w:color w:val="000000"/>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lastRenderedPageBreak/>
        <w:t>(3</w:t>
      </w:r>
      <w:r w:rsidR="00B20992" w:rsidRPr="00AA7E8E">
        <w:rPr>
          <w:b/>
          <w:sz w:val="28"/>
          <w:szCs w:val="28"/>
        </w:rPr>
        <w:t>)</w:t>
      </w:r>
      <w:r w:rsidR="00974426" w:rsidRPr="00AA7E8E">
        <w:rPr>
          <w:sz w:val="28"/>
          <w:szCs w:val="28"/>
        </w:rPr>
        <w:t xml:space="preserve"> Thành lập Sở Xây dựng tỉnh Quảng Trị trên cơ sở hợp nhất Sở Xây dựng tỉnh Quảng Bình và Sở Xây dựng tỉnh Quảng Trị</w:t>
      </w:r>
      <w:r w:rsidR="00BD406C" w:rsidRPr="00AA7E8E">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sz w:val="28"/>
          <w:szCs w:val="28"/>
        </w:rPr>
        <w:t>(4</w:t>
      </w:r>
      <w:r w:rsidR="00B20992" w:rsidRPr="00AA7E8E">
        <w:rPr>
          <w:b/>
          <w:sz w:val="28"/>
          <w:szCs w:val="28"/>
        </w:rPr>
        <w:t>)</w:t>
      </w:r>
      <w:r w:rsidR="00974426" w:rsidRPr="00AA7E8E">
        <w:rPr>
          <w:sz w:val="28"/>
          <w:szCs w:val="28"/>
        </w:rPr>
        <w:t xml:space="preserve"> </w:t>
      </w:r>
      <w:r w:rsidR="00974426" w:rsidRPr="00AA7E8E">
        <w:rPr>
          <w:color w:val="000000"/>
          <w:sz w:val="28"/>
          <w:szCs w:val="28"/>
        </w:rPr>
        <w:t>Thành lập Sở Nông nghiệp và Môi trường tỉnh Quảng Trị trên cơ sở hợp nhất Sở Nông nghiệp và Môi trường tỉnh Quảng Bình và Sở Nông nghiệp và Môi trường tỉnh Quảng Trị</w:t>
      </w:r>
      <w:r w:rsidR="00BD406C" w:rsidRPr="00AA7E8E">
        <w:rPr>
          <w:color w:val="000000"/>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color w:val="000000"/>
          <w:sz w:val="28"/>
          <w:szCs w:val="28"/>
        </w:rPr>
        <w:t>(5</w:t>
      </w:r>
      <w:r w:rsidR="00B20992" w:rsidRPr="00AA7E8E">
        <w:rPr>
          <w:b/>
          <w:color w:val="000000"/>
          <w:sz w:val="28"/>
          <w:szCs w:val="28"/>
        </w:rPr>
        <w:t>)</w:t>
      </w:r>
      <w:r w:rsidR="00974426" w:rsidRPr="00AA7E8E">
        <w:rPr>
          <w:color w:val="000000"/>
          <w:sz w:val="28"/>
          <w:szCs w:val="28"/>
        </w:rPr>
        <w:t xml:space="preserve"> Thành lập Sở Nội vụ tỉnh Quảng Trị trên cơ sở hợp nhất Sở Nội vụ tỉnh Quảng B</w:t>
      </w:r>
      <w:r w:rsidR="00BD406C" w:rsidRPr="00AA7E8E">
        <w:rPr>
          <w:color w:val="000000"/>
          <w:sz w:val="28"/>
          <w:szCs w:val="28"/>
        </w:rPr>
        <w:t>ình và Sở Nội vụ tỉnh Quảng Trị;</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color w:val="000000"/>
          <w:sz w:val="28"/>
          <w:szCs w:val="28"/>
        </w:rPr>
        <w:t>(6</w:t>
      </w:r>
      <w:r w:rsidR="00B20992" w:rsidRPr="00AA7E8E">
        <w:rPr>
          <w:b/>
          <w:color w:val="000000"/>
          <w:sz w:val="28"/>
          <w:szCs w:val="28"/>
        </w:rPr>
        <w:t>)</w:t>
      </w:r>
      <w:r w:rsidR="00974426" w:rsidRPr="00AA7E8E">
        <w:rPr>
          <w:color w:val="000000"/>
          <w:sz w:val="28"/>
          <w:szCs w:val="28"/>
        </w:rPr>
        <w:t xml:space="preserve"> Thành lập Sở Khoa học và Công nghệ tỉnh Quảng Trị trên cơ sở hợp nhất Sở Khoa học và Công nghệ tỉnh Quảng Bình và Sở Khoa </w:t>
      </w:r>
      <w:r w:rsidR="00BD406C" w:rsidRPr="00AA7E8E">
        <w:rPr>
          <w:color w:val="000000"/>
          <w:sz w:val="28"/>
          <w:szCs w:val="28"/>
        </w:rPr>
        <w:t>học và Công nghệ tỉnh Quảng Trị;</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color w:val="000000"/>
          <w:sz w:val="28"/>
          <w:szCs w:val="28"/>
        </w:rPr>
        <w:t>(7</w:t>
      </w:r>
      <w:r w:rsidR="00BD406C" w:rsidRPr="00AA7E8E">
        <w:rPr>
          <w:b/>
          <w:color w:val="000000"/>
          <w:sz w:val="28"/>
          <w:szCs w:val="28"/>
        </w:rPr>
        <w:t>)</w:t>
      </w:r>
      <w:r w:rsidR="00A017D7" w:rsidRPr="00AA7E8E">
        <w:rPr>
          <w:color w:val="000000"/>
          <w:sz w:val="28"/>
          <w:szCs w:val="28"/>
        </w:rPr>
        <w:t xml:space="preserve"> Thành lập Sở Văn hóa, Thể thao và Du lịch tỉnh Quảng Trị trên cơ sở hợp nhất Sở Văn hóa, Thể thao và Du lịch tỉnh Quảng Bình và Sở Văn hóa, Thể</w:t>
      </w:r>
      <w:r w:rsidR="00BD406C" w:rsidRPr="00AA7E8E">
        <w:rPr>
          <w:color w:val="000000"/>
          <w:sz w:val="28"/>
          <w:szCs w:val="28"/>
        </w:rPr>
        <w:t xml:space="preserve"> thao và Du lịch tỉnh Quảng Trị;</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color w:val="000000"/>
          <w:sz w:val="28"/>
          <w:szCs w:val="28"/>
        </w:rPr>
      </w:pPr>
      <w:r>
        <w:rPr>
          <w:b/>
          <w:color w:val="000000"/>
          <w:sz w:val="28"/>
          <w:szCs w:val="28"/>
        </w:rPr>
        <w:t>(8</w:t>
      </w:r>
      <w:r w:rsidR="00BD406C" w:rsidRPr="00AA7E8E">
        <w:rPr>
          <w:b/>
          <w:color w:val="000000"/>
          <w:sz w:val="28"/>
          <w:szCs w:val="28"/>
        </w:rPr>
        <w:t>)</w:t>
      </w:r>
      <w:r w:rsidR="00A017D7" w:rsidRPr="00AA7E8E">
        <w:rPr>
          <w:color w:val="000000"/>
          <w:sz w:val="28"/>
          <w:szCs w:val="28"/>
        </w:rPr>
        <w:t xml:space="preserve"> Thành lập Văn phòng UBND tỉnh Quảng Trị trên cơ sở hợp nhất Văn phòng UBND tỉnh Quảng Bình v</w:t>
      </w:r>
      <w:r w:rsidR="00BD406C" w:rsidRPr="00AA7E8E">
        <w:rPr>
          <w:color w:val="000000"/>
          <w:sz w:val="28"/>
          <w:szCs w:val="28"/>
        </w:rPr>
        <w:t>à Văn phòng UBND tỉnh Quảng Trị;</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(9</w:t>
      </w:r>
      <w:r w:rsidR="00BD406C" w:rsidRPr="00AA7E8E">
        <w:rPr>
          <w:b/>
          <w:sz w:val="28"/>
          <w:szCs w:val="28"/>
        </w:rPr>
        <w:t>)</w:t>
      </w:r>
      <w:r w:rsidR="00A017D7" w:rsidRPr="00AA7E8E">
        <w:rPr>
          <w:sz w:val="28"/>
          <w:szCs w:val="28"/>
        </w:rPr>
        <w:t xml:space="preserve"> Thành lập Sở Y tế tỉnh Quảng Trị trên cơ sở hợp nhất Sở Y tế tỉnh Quảng Bình và Sở Y tế tỉnh Quảng Trị</w:t>
      </w:r>
      <w:r w:rsidR="00BD406C" w:rsidRPr="00AA7E8E">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(10</w:t>
      </w:r>
      <w:r w:rsidR="00BD406C" w:rsidRPr="00AA7E8E">
        <w:rPr>
          <w:b/>
          <w:sz w:val="28"/>
          <w:szCs w:val="28"/>
        </w:rPr>
        <w:t>)</w:t>
      </w:r>
      <w:r w:rsidR="00A017D7" w:rsidRPr="00AA7E8E">
        <w:rPr>
          <w:sz w:val="28"/>
          <w:szCs w:val="28"/>
        </w:rPr>
        <w:t xml:space="preserve"> Thành lập Sở Giáo dục và Đào tạo tỉnh Quảng Trị trên cơ sở hợp nhất Sở Giáo dục và Đào tạo tỉnh Quảng Bình và Sở Giáo dục và Đào tạo tỉnh Quảng Trị</w:t>
      </w:r>
      <w:r w:rsidR="00BD406C" w:rsidRPr="00AA7E8E">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rFonts w:ascii="Times New Roman Bold" w:hAnsi="Times New Roman Bold"/>
          <w:b/>
          <w:color w:val="000000"/>
          <w:spacing w:val="-8"/>
          <w:sz w:val="28"/>
          <w:szCs w:val="28"/>
        </w:rPr>
        <w:t>(11</w:t>
      </w:r>
      <w:r w:rsidR="00BD406C" w:rsidRPr="00AA7E8E">
        <w:rPr>
          <w:rFonts w:ascii="Times New Roman Bold" w:hAnsi="Times New Roman Bold"/>
          <w:b/>
          <w:color w:val="000000"/>
          <w:spacing w:val="-8"/>
          <w:sz w:val="28"/>
          <w:szCs w:val="28"/>
        </w:rPr>
        <w:t>)</w:t>
      </w:r>
      <w:r>
        <w:rPr>
          <w:rFonts w:ascii="Times New Roman Bold" w:hAnsi="Times New Roman Bold"/>
          <w:b/>
          <w:color w:val="000000"/>
          <w:spacing w:val="-8"/>
          <w:sz w:val="28"/>
          <w:szCs w:val="28"/>
        </w:rPr>
        <w:t xml:space="preserve"> </w:t>
      </w:r>
      <w:r w:rsidR="00D57FBF" w:rsidRPr="00AA7E8E">
        <w:rPr>
          <w:sz w:val="28"/>
          <w:szCs w:val="28"/>
        </w:rPr>
        <w:t>Thành lập Sở Công Thương tỉnh Quảng Trị trên cơ sở hợp nhất Sở Công Thương tỉnh Quảng Bình và Sở Công Thương tỉnh Quảng Trị</w:t>
      </w:r>
      <w:r w:rsidR="00BD406C" w:rsidRPr="00AA7E8E">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(12</w:t>
      </w:r>
      <w:r w:rsidR="00BD406C" w:rsidRPr="00AA7E8E">
        <w:rPr>
          <w:b/>
          <w:sz w:val="28"/>
          <w:szCs w:val="28"/>
        </w:rPr>
        <w:t>)</w:t>
      </w:r>
      <w:r>
        <w:rPr>
          <w:b/>
          <w:sz w:val="28"/>
          <w:szCs w:val="28"/>
        </w:rPr>
        <w:t xml:space="preserve"> </w:t>
      </w:r>
      <w:r w:rsidR="00A017D7" w:rsidRPr="00AA7E8E">
        <w:rPr>
          <w:sz w:val="28"/>
          <w:szCs w:val="28"/>
        </w:rPr>
        <w:t>Thành lập Sở Tư pháp tỉnh</w:t>
      </w:r>
      <w:r w:rsidR="00A017D7" w:rsidRPr="00A017D7">
        <w:rPr>
          <w:sz w:val="28"/>
          <w:szCs w:val="28"/>
        </w:rPr>
        <w:t xml:space="preserve"> Quảng Trị trên cơ sở hợp nhất Sở Tư pháp tỉnh Quảng Bình và Sở Tư pháp tỉnh Quảng Trị</w:t>
      </w:r>
      <w:r w:rsidR="00BD406C">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(13</w:t>
      </w:r>
      <w:r w:rsidR="00BD406C">
        <w:rPr>
          <w:b/>
          <w:sz w:val="28"/>
          <w:szCs w:val="28"/>
        </w:rPr>
        <w:t>)</w:t>
      </w:r>
      <w:r>
        <w:rPr>
          <w:b/>
          <w:sz w:val="28"/>
          <w:szCs w:val="28"/>
        </w:rPr>
        <w:t xml:space="preserve"> </w:t>
      </w:r>
      <w:r w:rsidR="00A017D7" w:rsidRPr="00A017D7">
        <w:rPr>
          <w:sz w:val="28"/>
          <w:szCs w:val="28"/>
        </w:rPr>
        <w:t>Thành lập Thanh tra tỉnh Quảng Trị trên cơ sở hợp nhất Thanh tra tỉnh Quảng Bình và Thanh tra tỉnh Quảng Trị</w:t>
      </w:r>
      <w:r w:rsidR="00BD406C">
        <w:rPr>
          <w:sz w:val="28"/>
          <w:szCs w:val="28"/>
        </w:rPr>
        <w:t>;</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b/>
          <w:sz w:val="28"/>
          <w:szCs w:val="28"/>
        </w:rPr>
        <w:t>(14</w:t>
      </w:r>
      <w:r w:rsidR="00BD406C">
        <w:rPr>
          <w:b/>
          <w:sz w:val="28"/>
          <w:szCs w:val="28"/>
        </w:rPr>
        <w:t>)</w:t>
      </w:r>
      <w:r w:rsidR="00A017D7" w:rsidRPr="00A017D7">
        <w:rPr>
          <w:sz w:val="28"/>
          <w:szCs w:val="28"/>
        </w:rPr>
        <w:t xml:space="preserve"> Thành lập Sở Ngoại vụ tỉnh Quảng Trị trên cơ sở </w:t>
      </w:r>
      <w:r w:rsidR="007376B6">
        <w:rPr>
          <w:sz w:val="28"/>
          <w:szCs w:val="28"/>
        </w:rPr>
        <w:t xml:space="preserve">hợp nhất </w:t>
      </w:r>
      <w:r w:rsidR="00322332">
        <w:rPr>
          <w:sz w:val="28"/>
          <w:szCs w:val="28"/>
        </w:rPr>
        <w:t>nguyên trạng</w:t>
      </w:r>
      <w:r w:rsidR="00B35501">
        <w:rPr>
          <w:sz w:val="28"/>
          <w:szCs w:val="28"/>
        </w:rPr>
        <w:t xml:space="preserve"> Sở Ngoại vụ tỉnh Quảng Trị và </w:t>
      </w:r>
      <w:bookmarkStart w:id="7" w:name="_GoBack"/>
      <w:bookmarkEnd w:id="7"/>
      <w:r w:rsidR="00563615">
        <w:rPr>
          <w:sz w:val="28"/>
          <w:szCs w:val="28"/>
        </w:rPr>
        <w:t xml:space="preserve">chức năng, nhiệm vụ, biên chế nhân sự từ </w:t>
      </w:r>
      <w:r w:rsidR="00A017D7" w:rsidRPr="00A017D7">
        <w:rPr>
          <w:sz w:val="28"/>
          <w:szCs w:val="28"/>
        </w:rPr>
        <w:t>Phòng Đối ngoại</w:t>
      </w:r>
      <w:r w:rsidR="00563615">
        <w:rPr>
          <w:sz w:val="28"/>
          <w:szCs w:val="28"/>
        </w:rPr>
        <w:t>,</w:t>
      </w:r>
      <w:r w:rsidR="00A017D7" w:rsidRPr="00A017D7">
        <w:rPr>
          <w:sz w:val="28"/>
          <w:szCs w:val="28"/>
        </w:rPr>
        <w:t xml:space="preserve"> Văn phòng UBND tỉnh Quảng Bình.  </w:t>
      </w:r>
    </w:p>
    <w:p w:rsidR="00AA7E8E" w:rsidRDefault="00BD406C"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Pr>
          <w:b/>
          <w:sz w:val="28"/>
          <w:szCs w:val="28"/>
        </w:rPr>
        <w:t>2.</w:t>
      </w:r>
      <w:r w:rsidR="00D57FBF">
        <w:rPr>
          <w:b/>
          <w:sz w:val="28"/>
          <w:szCs w:val="28"/>
        </w:rPr>
        <w:t>5. Kết quả sau sắp xếp</w:t>
      </w:r>
    </w:p>
    <w:p w:rsidR="00AA7E8E" w:rsidRDefault="00BD406C"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pacing w:val="-8"/>
          <w:sz w:val="28"/>
          <w:szCs w:val="28"/>
        </w:rPr>
      </w:pPr>
      <w:r>
        <w:rPr>
          <w:b/>
          <w:spacing w:val="-8"/>
          <w:sz w:val="28"/>
          <w:szCs w:val="28"/>
        </w:rPr>
        <w:t>a)</w:t>
      </w:r>
      <w:r w:rsidR="00A017D7" w:rsidRPr="00A017D7">
        <w:rPr>
          <w:b/>
          <w:spacing w:val="-8"/>
          <w:sz w:val="28"/>
          <w:szCs w:val="28"/>
        </w:rPr>
        <w:t xml:space="preserve"> Về tổ chức bộ máy:</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pacing w:val="-8"/>
          <w:sz w:val="28"/>
          <w:szCs w:val="28"/>
        </w:rPr>
        <w:t>-</w:t>
      </w:r>
      <w:r w:rsidRPr="00FD561F">
        <w:rPr>
          <w:spacing w:val="-8"/>
          <w:sz w:val="28"/>
          <w:szCs w:val="28"/>
        </w:rPr>
        <w:t xml:space="preserve"> Cơ quan</w:t>
      </w:r>
      <w:r>
        <w:rPr>
          <w:b/>
          <w:spacing w:val="-8"/>
          <w:sz w:val="28"/>
          <w:szCs w:val="28"/>
        </w:rPr>
        <w:t xml:space="preserve"> </w:t>
      </w:r>
      <w:r>
        <w:rPr>
          <w:sz w:val="28"/>
          <w:szCs w:val="28"/>
        </w:rPr>
        <w:t>chuyên môn thuộc UBND tỉnh:</w:t>
      </w:r>
      <w:r w:rsidRPr="000205A8">
        <w:rPr>
          <w:sz w:val="28"/>
          <w:szCs w:val="28"/>
        </w:rPr>
        <w:t xml:space="preserve"> </w:t>
      </w:r>
      <w:r>
        <w:rPr>
          <w:sz w:val="28"/>
          <w:szCs w:val="28"/>
        </w:rPr>
        <w:t xml:space="preserve">14 cơ quan </w:t>
      </w:r>
      <w:r w:rsidR="00563615" w:rsidRPr="00DA1B8C">
        <w:rPr>
          <w:sz w:val="28"/>
          <w:szCs w:val="28"/>
        </w:rPr>
        <w:t>đảm bảo theo quy định</w:t>
      </w:r>
      <w:r w:rsidR="00563615">
        <w:rPr>
          <w:sz w:val="28"/>
          <w:szCs w:val="28"/>
        </w:rPr>
        <w:t xml:space="preserve"> </w:t>
      </w:r>
      <w:r w:rsidR="00563615">
        <w:rPr>
          <w:spacing w:val="-4"/>
          <w:sz w:val="28"/>
          <w:szCs w:val="28"/>
        </w:rPr>
        <w:t>tại Nghị định 150/2025/NĐ-CP ngày 12/6/2025 của Chính phủ</w:t>
      </w:r>
      <w:r w:rsidR="00563615">
        <w:rPr>
          <w:sz w:val="28"/>
          <w:szCs w:val="28"/>
        </w:rPr>
        <w:t xml:space="preserve"> </w:t>
      </w:r>
      <w:r>
        <w:rPr>
          <w:sz w:val="28"/>
          <w:szCs w:val="28"/>
        </w:rPr>
        <w:t>(</w:t>
      </w:r>
      <w:r w:rsidR="00563615" w:rsidRPr="002C3F06">
        <w:rPr>
          <w:i/>
          <w:sz w:val="28"/>
          <w:szCs w:val="28"/>
        </w:rPr>
        <w:t>t</w:t>
      </w:r>
      <w:r w:rsidRPr="00E374BA">
        <w:rPr>
          <w:i/>
          <w:sz w:val="28"/>
          <w:szCs w:val="28"/>
        </w:rPr>
        <w:t>ừ 27 cơ quan, còn 14,</w:t>
      </w:r>
      <w:r>
        <w:rPr>
          <w:sz w:val="28"/>
          <w:szCs w:val="28"/>
        </w:rPr>
        <w:t xml:space="preserve"> </w:t>
      </w:r>
      <w:r w:rsidRPr="002A3D1E">
        <w:rPr>
          <w:i/>
          <w:sz w:val="28"/>
          <w:szCs w:val="28"/>
        </w:rPr>
        <w:t>giảm 13 cơ quan</w:t>
      </w:r>
      <w:r>
        <w:rPr>
          <w:i/>
          <w:sz w:val="28"/>
          <w:szCs w:val="28"/>
        </w:rPr>
        <w:t>, đạt 48,14%</w:t>
      </w:r>
      <w:r>
        <w:rPr>
          <w:sz w:val="28"/>
          <w:szCs w:val="28"/>
        </w:rPr>
        <w:t>).</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z w:val="28"/>
          <w:szCs w:val="28"/>
        </w:rPr>
        <w:t>- Tổ chức bên trong thuộc cơ quan chuyên môn: 110 tổ chức (</w:t>
      </w:r>
      <w:r w:rsidRPr="00E374BA">
        <w:rPr>
          <w:i/>
          <w:sz w:val="28"/>
          <w:szCs w:val="28"/>
        </w:rPr>
        <w:t xml:space="preserve">Từ </w:t>
      </w:r>
      <w:r w:rsidR="002C3F06">
        <w:rPr>
          <w:i/>
          <w:sz w:val="28"/>
          <w:szCs w:val="28"/>
        </w:rPr>
        <w:t>203</w:t>
      </w:r>
      <w:r w:rsidRPr="00E374BA">
        <w:rPr>
          <w:i/>
          <w:sz w:val="28"/>
          <w:szCs w:val="28"/>
        </w:rPr>
        <w:t xml:space="preserve"> </w:t>
      </w:r>
      <w:r>
        <w:rPr>
          <w:i/>
          <w:sz w:val="28"/>
          <w:szCs w:val="28"/>
        </w:rPr>
        <w:t>tổ chức</w:t>
      </w:r>
      <w:r w:rsidRPr="00E374BA">
        <w:rPr>
          <w:i/>
          <w:sz w:val="28"/>
          <w:szCs w:val="28"/>
        </w:rPr>
        <w:t xml:space="preserve">, còn </w:t>
      </w:r>
      <w:r>
        <w:rPr>
          <w:i/>
          <w:sz w:val="28"/>
          <w:szCs w:val="28"/>
        </w:rPr>
        <w:t>110</w:t>
      </w:r>
      <w:r w:rsidRPr="00E374BA">
        <w:rPr>
          <w:i/>
          <w:sz w:val="28"/>
          <w:szCs w:val="28"/>
        </w:rPr>
        <w:t>,</w:t>
      </w:r>
      <w:r>
        <w:rPr>
          <w:sz w:val="28"/>
          <w:szCs w:val="28"/>
        </w:rPr>
        <w:t xml:space="preserve"> </w:t>
      </w:r>
      <w:r w:rsidRPr="002A3D1E">
        <w:rPr>
          <w:i/>
          <w:sz w:val="28"/>
          <w:szCs w:val="28"/>
        </w:rPr>
        <w:t xml:space="preserve">giảm </w:t>
      </w:r>
      <w:r w:rsidR="002C3F06">
        <w:rPr>
          <w:i/>
          <w:sz w:val="28"/>
          <w:szCs w:val="28"/>
        </w:rPr>
        <w:t xml:space="preserve">93 </w:t>
      </w:r>
      <w:r w:rsidRPr="002A3D1E">
        <w:rPr>
          <w:i/>
          <w:sz w:val="28"/>
          <w:szCs w:val="28"/>
        </w:rPr>
        <w:t>cơ quan</w:t>
      </w:r>
      <w:r>
        <w:rPr>
          <w:i/>
          <w:sz w:val="28"/>
          <w:szCs w:val="28"/>
        </w:rPr>
        <w:t xml:space="preserve">, đạt </w:t>
      </w:r>
      <w:r w:rsidR="002C3F06">
        <w:rPr>
          <w:i/>
          <w:sz w:val="28"/>
          <w:szCs w:val="28"/>
        </w:rPr>
        <w:t>45,81</w:t>
      </w:r>
      <w:r>
        <w:rPr>
          <w:i/>
          <w:sz w:val="28"/>
          <w:szCs w:val="28"/>
        </w:rPr>
        <w:t>%</w:t>
      </w:r>
      <w:r>
        <w:rPr>
          <w:sz w:val="28"/>
          <w:szCs w:val="28"/>
        </w:rPr>
        <w:t>). trong đó:</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z w:val="28"/>
          <w:szCs w:val="28"/>
        </w:rPr>
        <w:t>+ Chi cục và tương đương thuộc Sở: 10;</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z w:val="28"/>
          <w:szCs w:val="28"/>
        </w:rPr>
        <w:t>+ Tổ chức hành chính đặc thù: 01</w:t>
      </w:r>
      <w:r w:rsidR="002C3F06">
        <w:rPr>
          <w:sz w:val="28"/>
          <w:szCs w:val="28"/>
        </w:rPr>
        <w:t xml:space="preserve"> (Trung tâm Hành chính công tỉnh thành lập </w:t>
      </w:r>
      <w:proofErr w:type="gramStart"/>
      <w:r w:rsidR="002C3F06">
        <w:rPr>
          <w:sz w:val="28"/>
          <w:szCs w:val="28"/>
        </w:rPr>
        <w:t>theo</w:t>
      </w:r>
      <w:proofErr w:type="gramEnd"/>
      <w:r w:rsidR="002C3F06">
        <w:rPr>
          <w:sz w:val="28"/>
          <w:szCs w:val="28"/>
        </w:rPr>
        <w:t xml:space="preserve"> Nghị định 118/2025/NĐ-CP ngày 09/6/2025 của Chính phủ)</w:t>
      </w:r>
      <w:r>
        <w:rPr>
          <w:sz w:val="28"/>
          <w:szCs w:val="28"/>
        </w:rPr>
        <w:t>;</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z w:val="28"/>
          <w:szCs w:val="28"/>
        </w:rPr>
        <w:t xml:space="preserve">+ Phòng và tương đương thuộc Sở: </w:t>
      </w:r>
      <w:r w:rsidR="002C3F06">
        <w:rPr>
          <w:sz w:val="28"/>
          <w:szCs w:val="28"/>
        </w:rPr>
        <w:t>99</w:t>
      </w:r>
      <w:r>
        <w:rPr>
          <w:sz w:val="28"/>
          <w:szCs w:val="28"/>
        </w:rPr>
        <w:t>.</w:t>
      </w:r>
    </w:p>
    <w:p w:rsidR="00AA7E8E" w:rsidRDefault="00BD406C"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rPr>
      </w:pPr>
      <w:r w:rsidRPr="00AA7E8E">
        <w:rPr>
          <w:b/>
          <w:sz w:val="28"/>
          <w:szCs w:val="28"/>
        </w:rPr>
        <w:t>b)</w:t>
      </w:r>
      <w:r w:rsidR="00A017D7" w:rsidRPr="00AA7E8E">
        <w:rPr>
          <w:b/>
          <w:sz w:val="28"/>
          <w:szCs w:val="28"/>
        </w:rPr>
        <w:t xml:space="preserve"> Biên chế, nhân sự: </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 Tổng biên chế công chức tại 14 cơ chuyên môn</w:t>
      </w:r>
      <w:r w:rsidR="002C3F06" w:rsidRPr="00AA7E8E">
        <w:rPr>
          <w:sz w:val="28"/>
          <w:szCs w:val="28"/>
        </w:rPr>
        <w:t xml:space="preserve"> thuộc UBND tỉnh Quảng Trị: </w:t>
      </w:r>
      <w:r w:rsidRPr="00AA7E8E">
        <w:rPr>
          <w:sz w:val="28"/>
          <w:szCs w:val="28"/>
        </w:rPr>
        <w:t>19</w:t>
      </w:r>
      <w:r w:rsidR="003A5197">
        <w:rPr>
          <w:sz w:val="28"/>
          <w:szCs w:val="28"/>
        </w:rPr>
        <w:t>70</w:t>
      </w:r>
      <w:r w:rsidRPr="00AA7E8E">
        <w:rPr>
          <w:sz w:val="28"/>
          <w:szCs w:val="28"/>
        </w:rPr>
        <w:t xml:space="preserve"> biên chế;</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 xml:space="preserve">- Tổng số BCSN trong </w:t>
      </w:r>
      <w:r w:rsidR="003A5197">
        <w:rPr>
          <w:sz w:val="28"/>
          <w:szCs w:val="28"/>
        </w:rPr>
        <w:t>cơ quan hành chính</w:t>
      </w:r>
      <w:r w:rsidRPr="00AA7E8E">
        <w:rPr>
          <w:sz w:val="28"/>
          <w:szCs w:val="28"/>
        </w:rPr>
        <w:t>: 163 biên chế;</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 Tổng số công chức hiện có: 173</w:t>
      </w:r>
      <w:r w:rsidR="003A5197">
        <w:rPr>
          <w:sz w:val="28"/>
          <w:szCs w:val="28"/>
        </w:rPr>
        <w:t>3</w:t>
      </w:r>
      <w:r w:rsidRPr="00AA7E8E">
        <w:rPr>
          <w:sz w:val="28"/>
          <w:szCs w:val="28"/>
        </w:rPr>
        <w:t xml:space="preserve"> công chức;</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lastRenderedPageBreak/>
        <w:t xml:space="preserve">- Tổng số viên chức trong </w:t>
      </w:r>
      <w:r w:rsidR="003A5197">
        <w:rPr>
          <w:sz w:val="28"/>
          <w:szCs w:val="28"/>
        </w:rPr>
        <w:t xml:space="preserve">cơ quan hành chính </w:t>
      </w:r>
      <w:r w:rsidRPr="00AA7E8E">
        <w:rPr>
          <w:sz w:val="28"/>
          <w:szCs w:val="28"/>
        </w:rPr>
        <w:t>hiện có: 116 viên chức;</w:t>
      </w:r>
    </w:p>
    <w:p w:rsidR="00AA7E8E" w:rsidRDefault="00A017D7"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z w:val="28"/>
          <w:szCs w:val="28"/>
        </w:rPr>
        <w:t xml:space="preserve">- Tổng số HĐLĐ </w:t>
      </w:r>
      <w:proofErr w:type="gramStart"/>
      <w:r w:rsidRPr="00AA7E8E">
        <w:rPr>
          <w:sz w:val="28"/>
          <w:szCs w:val="28"/>
        </w:rPr>
        <w:t>theo</w:t>
      </w:r>
      <w:proofErr w:type="gramEnd"/>
      <w:r w:rsidRPr="00AA7E8E">
        <w:rPr>
          <w:sz w:val="28"/>
          <w:szCs w:val="28"/>
        </w:rPr>
        <w:t xml:space="preserve"> NĐ 111 hiện có: 255. </w:t>
      </w:r>
    </w:p>
    <w:p w:rsidR="00AA7E8E" w:rsidRDefault="00D57FBF"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sz w:val="28"/>
          <w:szCs w:val="28"/>
          <w:lang w:val="nl-NL"/>
        </w:rPr>
      </w:pPr>
      <w:r w:rsidRPr="00AA7E8E">
        <w:rPr>
          <w:b/>
          <w:sz w:val="28"/>
          <w:szCs w:val="28"/>
          <w:lang w:val="nl-NL"/>
        </w:rPr>
        <w:t>IV. KIẾN NGHỊ, ĐỀ XUẤT</w:t>
      </w:r>
    </w:p>
    <w:p w:rsidR="00AA7E8E" w:rsidRDefault="00D57FBF"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lang w:val="nb-NO"/>
        </w:rPr>
      </w:pPr>
      <w:r w:rsidRPr="00AA7E8E">
        <w:rPr>
          <w:b/>
          <w:sz w:val="28"/>
          <w:szCs w:val="28"/>
          <w:shd w:val="clear" w:color="auto" w:fill="FFFFFF"/>
          <w:lang w:val="pt-BR"/>
        </w:rPr>
        <w:t>1</w:t>
      </w:r>
      <w:r w:rsidRPr="00AA7E8E">
        <w:rPr>
          <w:b/>
          <w:sz w:val="28"/>
          <w:szCs w:val="28"/>
          <w:shd w:val="clear" w:color="auto" w:fill="FFFFFF"/>
          <w:lang w:val="vi-VN"/>
        </w:rPr>
        <w:t xml:space="preserve">. Về </w:t>
      </w:r>
      <w:r w:rsidRPr="00AA7E8E">
        <w:rPr>
          <w:b/>
          <w:sz w:val="28"/>
          <w:szCs w:val="28"/>
          <w:shd w:val="clear" w:color="auto" w:fill="FFFFFF"/>
          <w:lang w:val="pt-BR"/>
        </w:rPr>
        <w:t xml:space="preserve">hồ sơ Đề án: </w:t>
      </w:r>
      <w:r w:rsidRPr="00AA7E8E">
        <w:rPr>
          <w:sz w:val="28"/>
          <w:szCs w:val="28"/>
          <w:shd w:val="clear" w:color="auto" w:fill="FFFFFF"/>
          <w:lang w:val="pt-BR"/>
        </w:rPr>
        <w:t xml:space="preserve">UBND </w:t>
      </w:r>
      <w:r w:rsidRPr="00AA7E8E">
        <w:rPr>
          <w:bCs/>
          <w:sz w:val="28"/>
          <w:szCs w:val="28"/>
          <w:lang w:val="pt-BR"/>
        </w:rPr>
        <w:t xml:space="preserve">tỉnh Quảng Bình </w:t>
      </w:r>
      <w:r w:rsidRPr="00AA7E8E">
        <w:rPr>
          <w:sz w:val="28"/>
          <w:szCs w:val="28"/>
          <w:shd w:val="clear" w:color="auto" w:fill="FFFFFF"/>
          <w:lang w:val="pt-BR"/>
        </w:rPr>
        <w:t xml:space="preserve">đã thực hiện theo quy định tại Nghị định </w:t>
      </w:r>
      <w:r w:rsidRPr="00AA7E8E">
        <w:rPr>
          <w:sz w:val="28"/>
          <w:szCs w:val="28"/>
          <w:lang w:val="nb-NO"/>
        </w:rPr>
        <w:t>số 158/2018/NĐ-CP ngày 22/11/2018 của Chính phủ quy định về thành lập, tổ chức lại, giải thể tổ chức hành chính</w:t>
      </w:r>
      <w:r w:rsidR="00AA7E8E">
        <w:rPr>
          <w:sz w:val="28"/>
          <w:szCs w:val="28"/>
          <w:lang w:val="nb-NO"/>
        </w:rPr>
        <w:t>.</w:t>
      </w:r>
    </w:p>
    <w:p w:rsidR="00AA7E8E" w:rsidRDefault="00D57FBF"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b/>
          <w:bCs/>
          <w:iCs/>
          <w:sz w:val="28"/>
          <w:szCs w:val="28"/>
          <w:lang w:val="da-DK"/>
        </w:rPr>
      </w:pPr>
      <w:r w:rsidRPr="00AA7E8E">
        <w:rPr>
          <w:b/>
          <w:bCs/>
          <w:iCs/>
          <w:sz w:val="28"/>
          <w:szCs w:val="28"/>
          <w:lang w:val="da-DK"/>
        </w:rPr>
        <w:t xml:space="preserve">2. Về </w:t>
      </w:r>
      <w:r w:rsidR="008B4357" w:rsidRPr="00AA7E8E">
        <w:rPr>
          <w:b/>
          <w:bCs/>
          <w:iCs/>
          <w:sz w:val="28"/>
          <w:szCs w:val="28"/>
          <w:lang w:val="da-DK"/>
        </w:rPr>
        <w:t>quá trình xây dựng</w:t>
      </w:r>
      <w:r w:rsidRPr="00AA7E8E">
        <w:rPr>
          <w:b/>
          <w:bCs/>
          <w:iCs/>
          <w:sz w:val="28"/>
          <w:szCs w:val="28"/>
          <w:lang w:val="da-DK"/>
        </w:rPr>
        <w:t xml:space="preserve"> Đề án:</w:t>
      </w:r>
    </w:p>
    <w:p w:rsidR="00AA7E8E" w:rsidRDefault="00D57FBF"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sidRPr="00AA7E8E">
        <w:rPr>
          <w:spacing w:val="-4"/>
          <w:sz w:val="28"/>
          <w:szCs w:val="28"/>
          <w:lang w:val="da-DK"/>
        </w:rPr>
        <w:t>Căn cứ</w:t>
      </w:r>
      <w:r w:rsidRPr="00AA7E8E">
        <w:rPr>
          <w:sz w:val="28"/>
          <w:szCs w:val="28"/>
          <w:lang w:val="es-MX"/>
        </w:rPr>
        <w:t xml:space="preserve"> </w:t>
      </w:r>
      <w:r w:rsidRPr="00AA7E8E">
        <w:rPr>
          <w:sz w:val="28"/>
          <w:szCs w:val="28"/>
        </w:rPr>
        <w:t xml:space="preserve">Nghị quyết </w:t>
      </w:r>
      <w:r w:rsidRPr="00AA7E8E">
        <w:rPr>
          <w:spacing w:val="2"/>
          <w:sz w:val="28"/>
          <w:szCs w:val="28"/>
          <w:lang w:val="pt-BR"/>
        </w:rPr>
        <w:t xml:space="preserve">số 202/2025/QH15 ngày 12/6/2025 của Quốc hội về việc sắp xếp đơn vị hành chính cấp tỉnh, </w:t>
      </w:r>
      <w:r w:rsidRPr="00AA7E8E">
        <w:rPr>
          <w:sz w:val="28"/>
          <w:szCs w:val="28"/>
          <w:lang w:val="zu-ZA"/>
        </w:rPr>
        <w:t xml:space="preserve">UBND tỉnh đã chỉ đạo </w:t>
      </w:r>
      <w:r w:rsidR="008B4357" w:rsidRPr="00AA7E8E">
        <w:rPr>
          <w:sz w:val="28"/>
          <w:szCs w:val="28"/>
        </w:rPr>
        <w:t>các cơ quan chuyên môn thuộc UBND cấp tỉnh</w:t>
      </w:r>
      <w:r w:rsidR="008B4357" w:rsidRPr="00AA7E8E">
        <w:rPr>
          <w:sz w:val="28"/>
          <w:szCs w:val="28"/>
          <w:lang w:val="zu-ZA"/>
        </w:rPr>
        <w:t xml:space="preserve"> Quảng Bình </w:t>
      </w:r>
      <w:r w:rsidRPr="00AA7E8E">
        <w:rPr>
          <w:sz w:val="28"/>
          <w:szCs w:val="28"/>
          <w:lang w:val="zu-ZA"/>
        </w:rPr>
        <w:t xml:space="preserve">chủ trì, phối hợp với </w:t>
      </w:r>
      <w:r w:rsidR="008B4357" w:rsidRPr="00AA7E8E">
        <w:rPr>
          <w:sz w:val="28"/>
          <w:szCs w:val="28"/>
        </w:rPr>
        <w:t>cơ quan chuyên môn thuộc UBND cấp tỉnh</w:t>
      </w:r>
      <w:r w:rsidRPr="00AA7E8E">
        <w:rPr>
          <w:sz w:val="28"/>
          <w:szCs w:val="28"/>
          <w:lang w:val="zu-ZA"/>
        </w:rPr>
        <w:t xml:space="preserve"> Quảng Trị xây dựng Đề án, lấy ý kiến góp ý các sở, ngành có liên quan của 2 tỉnh, </w:t>
      </w:r>
      <w:r w:rsidR="00772FC0">
        <w:rPr>
          <w:sz w:val="28"/>
          <w:szCs w:val="28"/>
          <w:lang w:val="zu-ZA"/>
        </w:rPr>
        <w:t>hoàn chỉ</w:t>
      </w:r>
      <w:r w:rsidR="008B4357" w:rsidRPr="00AA7E8E">
        <w:rPr>
          <w:sz w:val="28"/>
          <w:szCs w:val="28"/>
          <w:lang w:val="zu-ZA"/>
        </w:rPr>
        <w:t xml:space="preserve">nh hồ sơ Đề án, gửi </w:t>
      </w:r>
      <w:r w:rsidR="008B4357" w:rsidRPr="00AA7E8E">
        <w:rPr>
          <w:sz w:val="28"/>
          <w:szCs w:val="28"/>
        </w:rPr>
        <w:t>Sở Nội vụ tổng hợp xây dựng Đề án chung của toàn tỉnh trình UBND tỉnh ban hành.</w:t>
      </w:r>
    </w:p>
    <w:p w:rsidR="00AA7E8E" w:rsidRDefault="00772FC0"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28"/>
          <w:szCs w:val="28"/>
        </w:rPr>
      </w:pPr>
      <w:r>
        <w:rPr>
          <w:sz w:val="28"/>
          <w:szCs w:val="28"/>
        </w:rPr>
        <w:t>Căn cứ</w:t>
      </w:r>
      <w:r w:rsidR="008B4357" w:rsidRPr="00AA7E8E">
        <w:rPr>
          <w:sz w:val="28"/>
          <w:szCs w:val="28"/>
        </w:rPr>
        <w:t xml:space="preserve"> Luật Chính quyền địa phương ngày 16/6/2025</w:t>
      </w:r>
      <w:r w:rsidR="00B20992" w:rsidRPr="00AA7E8E">
        <w:rPr>
          <w:sz w:val="28"/>
          <w:szCs w:val="28"/>
        </w:rPr>
        <w:t xml:space="preserve">; UBND tỉnh Quảng Trị trình HĐND tỉnh xem xét quyết định thành lập các cơ quan chuyên môn thuộc UBND tỉnh và biên chế cán bộ, công chức trong cơ quan chuyên môn thuộc UBND tỉnh theo quy định của pháp luật. </w:t>
      </w:r>
    </w:p>
    <w:p w:rsidR="008B4357" w:rsidRPr="00BD406C" w:rsidRDefault="00BD406C" w:rsidP="00AA7E8E">
      <w:pPr>
        <w:pBdr>
          <w:top w:val="dotted" w:sz="4" w:space="0" w:color="FFFFFF"/>
          <w:left w:val="dotted" w:sz="4" w:space="0" w:color="FFFFFF"/>
          <w:bottom w:val="dotted" w:sz="4" w:space="7" w:color="FFFFFF"/>
          <w:right w:val="dotted" w:sz="4" w:space="0" w:color="FFFFFF"/>
        </w:pBdr>
        <w:shd w:val="clear" w:color="auto" w:fill="FFFFFF"/>
        <w:tabs>
          <w:tab w:val="left" w:pos="4320"/>
        </w:tabs>
        <w:ind w:left="57" w:right="57" w:firstLine="510"/>
        <w:jc w:val="both"/>
        <w:rPr>
          <w:sz w:val="8"/>
          <w:szCs w:val="28"/>
        </w:rPr>
      </w:pPr>
      <w:r w:rsidRPr="00AA7E8E">
        <w:rPr>
          <w:i/>
          <w:spacing w:val="-6"/>
          <w:sz w:val="28"/>
          <w:szCs w:val="28"/>
        </w:rPr>
        <w:t xml:space="preserve">(Có Đề </w:t>
      </w:r>
      <w:proofErr w:type="gramStart"/>
      <w:r w:rsidRPr="00AA7E8E">
        <w:rPr>
          <w:i/>
          <w:spacing w:val="-6"/>
          <w:sz w:val="28"/>
          <w:szCs w:val="28"/>
        </w:rPr>
        <w:t>án</w:t>
      </w:r>
      <w:proofErr w:type="gramEnd"/>
      <w:r w:rsidRPr="00AA7E8E">
        <w:rPr>
          <w:i/>
          <w:spacing w:val="-6"/>
          <w:sz w:val="28"/>
          <w:szCs w:val="28"/>
        </w:rPr>
        <w:t xml:space="preserve"> của UBND tỉnh, các dư thảo Nghị quyết của HĐND tỉnh Quảng Trị đính kèm)</w:t>
      </w:r>
      <w:r w:rsidR="008B4357">
        <w:rPr>
          <w:sz w:val="28"/>
          <w:szCs w:val="28"/>
        </w:rPr>
        <w:t xml:space="preserve"> </w:t>
      </w:r>
      <w:r w:rsidR="00B20992">
        <w:rPr>
          <w:sz w:val="28"/>
          <w:szCs w:val="28"/>
        </w:rPr>
        <w:t xml:space="preserve"> </w:t>
      </w:r>
    </w:p>
    <w:p w:rsidR="00D34D30" w:rsidRPr="00A017D7" w:rsidRDefault="00D34D30" w:rsidP="00B20992">
      <w:pPr>
        <w:widowControl w:val="0"/>
        <w:pBdr>
          <w:top w:val="dotted" w:sz="4" w:space="0" w:color="FFFFFF"/>
          <w:left w:val="dotted" w:sz="4" w:space="0" w:color="FFFFFF"/>
          <w:bottom w:val="dotted" w:sz="4" w:space="21" w:color="FFFFFF"/>
          <w:right w:val="dotted" w:sz="4" w:space="0" w:color="FFFFFF"/>
        </w:pBdr>
        <w:shd w:val="clear" w:color="auto" w:fill="FFFFFF"/>
        <w:tabs>
          <w:tab w:val="left" w:pos="4320"/>
        </w:tabs>
        <w:ind w:left="57" w:right="57" w:firstLine="510"/>
        <w:jc w:val="both"/>
        <w:rPr>
          <w:b/>
          <w:i/>
          <w:spacing w:val="-12"/>
        </w:rPr>
      </w:pPr>
      <w:r w:rsidRPr="00A017D7">
        <w:rPr>
          <w:iCs/>
          <w:spacing w:val="-12"/>
          <w:sz w:val="28"/>
          <w:szCs w:val="28"/>
          <w:lang w:val="vi-VN"/>
        </w:rPr>
        <w:t>Uỷ ba</w:t>
      </w:r>
      <w:r w:rsidRPr="00A017D7">
        <w:rPr>
          <w:iCs/>
          <w:spacing w:val="-12"/>
          <w:sz w:val="28"/>
          <w:szCs w:val="28"/>
        </w:rPr>
        <w:t>n nhân dân</w:t>
      </w:r>
      <w:r w:rsidRPr="00A017D7">
        <w:rPr>
          <w:iCs/>
          <w:spacing w:val="-12"/>
          <w:sz w:val="28"/>
          <w:szCs w:val="28"/>
          <w:lang w:val="vi-VN"/>
        </w:rPr>
        <w:t xml:space="preserve"> tỉnh </w:t>
      </w:r>
      <w:r w:rsidRPr="00A017D7">
        <w:rPr>
          <w:iCs/>
          <w:spacing w:val="-12"/>
          <w:sz w:val="28"/>
          <w:szCs w:val="28"/>
        </w:rPr>
        <w:t xml:space="preserve">kính </w:t>
      </w:r>
      <w:r w:rsidRPr="00A017D7">
        <w:rPr>
          <w:iCs/>
          <w:spacing w:val="-12"/>
          <w:sz w:val="28"/>
          <w:szCs w:val="28"/>
          <w:lang w:val="vi-VN"/>
        </w:rPr>
        <w:t>trình Hội đồng nhân dân tỉnh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34D30" w:rsidTr="00C9781B">
        <w:tc>
          <w:tcPr>
            <w:tcW w:w="4644" w:type="dxa"/>
          </w:tcPr>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b/>
                <w:bCs/>
                <w:sz w:val="28"/>
                <w:szCs w:val="28"/>
              </w:rPr>
            </w:pPr>
            <w:r w:rsidRPr="00354DAB">
              <w:rPr>
                <w:b/>
                <w:i/>
                <w:lang w:val="vi-VN"/>
              </w:rPr>
              <w:t>Nơi nhận:</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b/>
                <w:bCs/>
                <w:sz w:val="28"/>
                <w:szCs w:val="28"/>
              </w:rPr>
            </w:pPr>
            <w:r w:rsidRPr="00797DDD">
              <w:rPr>
                <w:sz w:val="22"/>
                <w:szCs w:val="26"/>
                <w:lang w:val="vi-VN"/>
              </w:rPr>
              <w:t>- Nh</w:t>
            </w:r>
            <w:r w:rsidRPr="00797DDD">
              <w:rPr>
                <w:rFonts w:hint="eastAsia"/>
                <w:sz w:val="22"/>
                <w:szCs w:val="26"/>
                <w:lang w:val="vi-VN"/>
              </w:rPr>
              <w:t>ư</w:t>
            </w:r>
            <w:r w:rsidRPr="00797DDD">
              <w:rPr>
                <w:sz w:val="22"/>
                <w:szCs w:val="26"/>
                <w:lang w:val="vi-VN"/>
              </w:rPr>
              <w:t xml:space="preserve"> trên;</w:t>
            </w:r>
          </w:p>
          <w:p w:rsidR="00D34D30" w:rsidRPr="00A93569"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bCs/>
                <w:sz w:val="22"/>
                <w:szCs w:val="22"/>
              </w:rPr>
            </w:pPr>
            <w:r w:rsidRPr="00A93569">
              <w:rPr>
                <w:bCs/>
                <w:sz w:val="22"/>
                <w:szCs w:val="22"/>
              </w:rPr>
              <w:t>- TT HĐND tỉnh;</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bCs/>
                <w:sz w:val="22"/>
                <w:szCs w:val="22"/>
              </w:rPr>
            </w:pPr>
            <w:r w:rsidRPr="00A93569">
              <w:rPr>
                <w:bCs/>
                <w:sz w:val="22"/>
                <w:szCs w:val="22"/>
              </w:rPr>
              <w:t>- Ban Pháp chế HĐND tỉnh;</w:t>
            </w:r>
          </w:p>
          <w:p w:rsidR="002C3F06" w:rsidRPr="005B5D8D" w:rsidRDefault="002C3F06"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bCs/>
                <w:sz w:val="22"/>
                <w:szCs w:val="22"/>
              </w:rPr>
            </w:pPr>
            <w:r>
              <w:rPr>
                <w:bCs/>
                <w:sz w:val="22"/>
                <w:szCs w:val="22"/>
              </w:rPr>
              <w:t>- VP Đoàn ĐBQH và HĐND tỉnh;</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sz w:val="22"/>
                <w:szCs w:val="26"/>
              </w:rPr>
            </w:pPr>
            <w:r>
              <w:rPr>
                <w:sz w:val="22"/>
                <w:szCs w:val="26"/>
              </w:rPr>
              <w:t>- Sở Nội vụ;</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sz w:val="22"/>
                <w:szCs w:val="26"/>
              </w:rPr>
            </w:pPr>
            <w:r>
              <w:rPr>
                <w:sz w:val="22"/>
                <w:szCs w:val="26"/>
              </w:rPr>
              <w:t>- VP UBND tỉnh;</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rPr>
                <w:sz w:val="22"/>
                <w:szCs w:val="26"/>
              </w:rPr>
            </w:pPr>
            <w:r>
              <w:rPr>
                <w:sz w:val="22"/>
                <w:szCs w:val="26"/>
                <w:lang w:val="vi-VN"/>
              </w:rPr>
              <w:t>- Lưu: VT,</w:t>
            </w:r>
            <w:r w:rsidRPr="007E1F97">
              <w:rPr>
                <w:sz w:val="22"/>
                <w:szCs w:val="26"/>
                <w:lang w:val="vi-VN"/>
              </w:rPr>
              <w:t xml:space="preserve"> NC.</w:t>
            </w:r>
          </w:p>
          <w:p w:rsidR="00D34D30" w:rsidRDefault="00D34D30" w:rsidP="00C9781B">
            <w:pPr>
              <w:widowControl w:val="0"/>
              <w:tabs>
                <w:tab w:val="left" w:pos="993"/>
              </w:tabs>
              <w:jc w:val="center"/>
              <w:rPr>
                <w:b/>
              </w:rPr>
            </w:pPr>
          </w:p>
        </w:tc>
        <w:tc>
          <w:tcPr>
            <w:tcW w:w="4644" w:type="dxa"/>
          </w:tcPr>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28"/>
                <w:szCs w:val="28"/>
              </w:rPr>
            </w:pPr>
            <w:r>
              <w:rPr>
                <w:b/>
                <w:bCs/>
                <w:sz w:val="28"/>
                <w:szCs w:val="28"/>
              </w:rPr>
              <w:t>TM. ỦY BAN NHÂN DÂN</w:t>
            </w:r>
          </w:p>
          <w:p w:rsidR="00D34D30" w:rsidRDefault="007A2586"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28"/>
                <w:szCs w:val="28"/>
              </w:rPr>
            </w:pPr>
            <w:r>
              <w:rPr>
                <w:b/>
                <w:bCs/>
                <w:sz w:val="28"/>
                <w:szCs w:val="28"/>
              </w:rPr>
              <w:t xml:space="preserve"> </w:t>
            </w:r>
            <w:r w:rsidR="00D34D30">
              <w:rPr>
                <w:b/>
                <w:bCs/>
                <w:sz w:val="28"/>
                <w:szCs w:val="28"/>
              </w:rPr>
              <w:t xml:space="preserve"> CHỦ TỊCH</w:t>
            </w:r>
          </w:p>
          <w:p w:rsidR="00D34D30" w:rsidRDefault="007A2586"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28"/>
                <w:szCs w:val="28"/>
              </w:rPr>
            </w:pPr>
            <w:r>
              <w:rPr>
                <w:b/>
                <w:bCs/>
                <w:sz w:val="28"/>
                <w:szCs w:val="28"/>
              </w:rPr>
              <w:t xml:space="preserve"> </w:t>
            </w:r>
          </w:p>
          <w:p w:rsidR="00D34D30" w:rsidRDefault="00D34D30"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32"/>
                <w:szCs w:val="28"/>
              </w:rPr>
            </w:pPr>
          </w:p>
          <w:p w:rsidR="00BD406C" w:rsidRPr="00C673B4" w:rsidRDefault="00BD406C"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32"/>
                <w:szCs w:val="28"/>
              </w:rPr>
            </w:pPr>
          </w:p>
          <w:p w:rsidR="00D34D30" w:rsidRPr="00E33ED5" w:rsidRDefault="007A2586"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28"/>
                <w:szCs w:val="28"/>
              </w:rPr>
            </w:pPr>
            <w:r>
              <w:rPr>
                <w:b/>
                <w:bCs/>
                <w:sz w:val="28"/>
                <w:szCs w:val="28"/>
              </w:rPr>
              <w:t xml:space="preserve"> </w:t>
            </w:r>
          </w:p>
          <w:p w:rsidR="00D34D30" w:rsidRDefault="00B26B11" w:rsidP="00C9781B">
            <w:pPr>
              <w:widowControl w:val="0"/>
              <w:pBdr>
                <w:top w:val="dotted" w:sz="4" w:space="0" w:color="FFFFFF"/>
                <w:left w:val="dotted" w:sz="4" w:space="0" w:color="FFFFFF"/>
                <w:bottom w:val="dotted" w:sz="4" w:space="31" w:color="FFFFFF"/>
                <w:right w:val="dotted" w:sz="4" w:space="2" w:color="FFFFFF"/>
              </w:pBdr>
              <w:shd w:val="clear" w:color="auto" w:fill="FFFFFF"/>
              <w:tabs>
                <w:tab w:val="left" w:pos="993"/>
              </w:tabs>
              <w:jc w:val="center"/>
              <w:rPr>
                <w:b/>
                <w:bCs/>
                <w:sz w:val="28"/>
                <w:szCs w:val="28"/>
              </w:rPr>
            </w:pPr>
            <w:r>
              <w:rPr>
                <w:b/>
                <w:bCs/>
                <w:sz w:val="28"/>
                <w:szCs w:val="28"/>
              </w:rPr>
              <w:t xml:space="preserve"> </w:t>
            </w:r>
            <w:r w:rsidR="002C3F06">
              <w:rPr>
                <w:b/>
                <w:bCs/>
                <w:sz w:val="28"/>
                <w:szCs w:val="28"/>
              </w:rPr>
              <w:t>Trần Phong</w:t>
            </w:r>
          </w:p>
          <w:p w:rsidR="00D34D30" w:rsidRDefault="00D34D30" w:rsidP="00C9781B">
            <w:pPr>
              <w:widowControl w:val="0"/>
              <w:tabs>
                <w:tab w:val="left" w:pos="993"/>
              </w:tabs>
              <w:jc w:val="center"/>
              <w:rPr>
                <w:b/>
              </w:rPr>
            </w:pPr>
          </w:p>
        </w:tc>
      </w:tr>
    </w:tbl>
    <w:p w:rsidR="00055B12" w:rsidRPr="002972FD" w:rsidRDefault="00055B12" w:rsidP="00D34D30">
      <w:pPr>
        <w:widowControl w:val="0"/>
        <w:shd w:val="clear" w:color="auto" w:fill="FFFFFF"/>
        <w:tabs>
          <w:tab w:val="left" w:pos="620"/>
        </w:tabs>
        <w:spacing w:before="40" w:after="40" w:line="264" w:lineRule="auto"/>
        <w:jc w:val="both"/>
        <w:rPr>
          <w:i/>
          <w:sz w:val="2"/>
          <w:szCs w:val="28"/>
        </w:rPr>
      </w:pPr>
    </w:p>
    <w:sectPr w:rsidR="00055B12" w:rsidRPr="002972FD" w:rsidSect="00EB0FF7">
      <w:headerReference w:type="default" r:id="rId9"/>
      <w:pgSz w:w="11907" w:h="16840" w:code="9"/>
      <w:pgMar w:top="1134" w:right="1134" w:bottom="1134" w:left="1701" w:header="567"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0A" w:rsidRDefault="00FE6D0A" w:rsidP="004F561B">
      <w:r>
        <w:separator/>
      </w:r>
    </w:p>
  </w:endnote>
  <w:endnote w:type="continuationSeparator" w:id="0">
    <w:p w:rsidR="00FE6D0A" w:rsidRDefault="00FE6D0A" w:rsidP="004F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0A" w:rsidRDefault="00FE6D0A" w:rsidP="004F561B">
      <w:r>
        <w:separator/>
      </w:r>
    </w:p>
  </w:footnote>
  <w:footnote w:type="continuationSeparator" w:id="0">
    <w:p w:rsidR="00FE6D0A" w:rsidRDefault="00FE6D0A" w:rsidP="004F561B">
      <w:r>
        <w:continuationSeparator/>
      </w:r>
    </w:p>
  </w:footnote>
  <w:footnote w:id="1">
    <w:p w:rsidR="00EE15CA" w:rsidRPr="0098620B" w:rsidRDefault="00EE15CA" w:rsidP="00EE15CA">
      <w:pPr>
        <w:pStyle w:val="FootnoteText"/>
        <w:ind w:firstLine="284"/>
        <w:jc w:val="both"/>
      </w:pPr>
      <w:r w:rsidRPr="0098620B">
        <w:rPr>
          <w:rStyle w:val="FootnoteReference"/>
        </w:rPr>
        <w:footnoteRef/>
      </w:r>
      <w:r w:rsidRPr="0098620B">
        <w:t xml:space="preserve"> Kết luận số 127-KL/TW ngày 28/02/2025 về triển khai nghiên cứu, đề xuất tiếp tục sắp xếp tổ chức bộ máy của hệ thống chính trị; Kết luận số 137-KL/TW ngày 28/3/2025 về Đề án sắp xếp, tổ chức lại đơn vị hành chính các cấp và xây dựng mô hình tổ chức chính quyền địa phương 02 cấp; Kết luận số 157-KL/TW ngày 25/5/2025 của Bộ Chính trị về triển khai thực hiện các nghị quyết, kết luận của Trung ương, Bộ Chính trị về sắp xếp tổ chức bộ máy và đơn vị hành chính</w:t>
      </w:r>
      <w:r>
        <w:t>.</w:t>
      </w:r>
    </w:p>
  </w:footnote>
  <w:footnote w:id="2">
    <w:p w:rsidR="000374EB" w:rsidRPr="00F75FB3" w:rsidRDefault="000374EB" w:rsidP="000374EB">
      <w:pPr>
        <w:pStyle w:val="FootnoteText"/>
        <w:jc w:val="both"/>
      </w:pPr>
      <w:r w:rsidRPr="00F75FB3">
        <w:rPr>
          <w:rStyle w:val="FootnoteReference"/>
        </w:rPr>
        <w:footnoteRef/>
      </w:r>
      <w:r w:rsidRPr="00F75FB3">
        <w:t xml:space="preserve"> </w:t>
      </w:r>
      <w:r w:rsidRPr="00F75FB3">
        <w:rPr>
          <w:color w:val="000000"/>
          <w:spacing w:val="-10"/>
        </w:rPr>
        <w:t>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w:t>
      </w:r>
    </w:p>
  </w:footnote>
  <w:footnote w:id="3">
    <w:p w:rsidR="00FA7A29" w:rsidRPr="00663F5F" w:rsidRDefault="00FA7A29" w:rsidP="00FA7A29">
      <w:pPr>
        <w:pStyle w:val="FootnoteText"/>
        <w:ind w:firstLine="284"/>
      </w:pPr>
      <w:r w:rsidRPr="00663F5F">
        <w:rPr>
          <w:rStyle w:val="FootnoteReference"/>
        </w:rPr>
        <w:footnoteRef/>
      </w:r>
      <w:r w:rsidRPr="00663F5F">
        <w:t xml:space="preserve"> Nghị định số 111/2022/NĐ-CP ngày 30/12/2022 của Chính phủ về hợp đồng đối với một số loại công việc trong cơ quan hành chính và đơn vị sự nghiệp công lập</w:t>
      </w:r>
    </w:p>
  </w:footnote>
  <w:footnote w:id="4">
    <w:p w:rsidR="00FA7A29" w:rsidRPr="00EC63E9" w:rsidRDefault="00FA7A29" w:rsidP="00FA7A29">
      <w:pPr>
        <w:pStyle w:val="FootnoteText"/>
        <w:ind w:firstLine="284"/>
      </w:pPr>
      <w:r>
        <w:rPr>
          <w:rStyle w:val="FootnoteReference"/>
        </w:rPr>
        <w:footnoteRef/>
      </w:r>
      <w:r>
        <w:t xml:space="preserve"> </w:t>
      </w:r>
      <w:r w:rsidRPr="008F221E">
        <w:t>Bao gồm 58</w:t>
      </w:r>
      <w:r w:rsidRPr="00EC63E9">
        <w:t xml:space="preserve"> biên chế tại Chi cục Quản lý thị trường</w:t>
      </w:r>
      <w:r>
        <w:t xml:space="preserve"> thuộc Sở Công Thương</w:t>
      </w:r>
      <w:r w:rsidRPr="00EC63E9">
        <w:t xml:space="preserve"> chưa được cấp có thẩm quyền giao về, </w:t>
      </w:r>
      <w:r>
        <w:t xml:space="preserve">tuy nhiên, </w:t>
      </w:r>
      <w:r w:rsidRPr="00EC63E9">
        <w:t xml:space="preserve">đơn vị </w:t>
      </w:r>
      <w:r>
        <w:t xml:space="preserve">đã được bàn giao, lập </w:t>
      </w:r>
      <w:r w:rsidRPr="00EC63E9">
        <w:t xml:space="preserve">biên bản và </w:t>
      </w:r>
      <w:r>
        <w:t xml:space="preserve">đã </w:t>
      </w:r>
      <w:r w:rsidRPr="00EC63E9">
        <w:t>đi vào hoạt động.</w:t>
      </w:r>
    </w:p>
  </w:footnote>
  <w:footnote w:id="5">
    <w:p w:rsidR="00FA7A29" w:rsidRPr="00EC63E9" w:rsidRDefault="00FA7A29" w:rsidP="00FA7A29">
      <w:pPr>
        <w:pStyle w:val="FootnoteText"/>
        <w:ind w:firstLine="284"/>
      </w:pPr>
      <w:r>
        <w:rPr>
          <w:rStyle w:val="FootnoteReference"/>
        </w:rPr>
        <w:footnoteRef/>
      </w:r>
      <w:r>
        <w:t xml:space="preserve"> Bao gồm</w:t>
      </w:r>
      <w:r w:rsidRPr="00EC63E9">
        <w:t xml:space="preserve"> 5</w:t>
      </w:r>
      <w:r>
        <w:t>0</w:t>
      </w:r>
      <w:r w:rsidRPr="00EC63E9">
        <w:t xml:space="preserve"> biên chế tại Chi cục Quản lý thị trường</w:t>
      </w:r>
      <w:r>
        <w:t xml:space="preserve"> thuộc Sở Công Thương</w:t>
      </w:r>
      <w:r w:rsidRPr="00EC63E9">
        <w:t xml:space="preserve"> chưa được cấp có thẩm quyền giao về, </w:t>
      </w:r>
      <w:r>
        <w:t xml:space="preserve">tuy nhiên, </w:t>
      </w:r>
      <w:r w:rsidRPr="00EC63E9">
        <w:t xml:space="preserve">đơn vị </w:t>
      </w:r>
      <w:r>
        <w:t xml:space="preserve">đã được bàn giao, lập </w:t>
      </w:r>
      <w:r w:rsidRPr="00EC63E9">
        <w:t xml:space="preserve">biên bản và </w:t>
      </w:r>
      <w:r>
        <w:t xml:space="preserve">đã </w:t>
      </w:r>
      <w:r w:rsidRPr="00EC63E9">
        <w:t>đi vào hoạt động.</w:t>
      </w:r>
    </w:p>
    <w:p w:rsidR="00FA7A29" w:rsidRPr="008F221E" w:rsidRDefault="00FA7A29" w:rsidP="00FA7A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04" w:rsidRDefault="000E1904">
    <w:pPr>
      <w:pStyle w:val="Header"/>
      <w:jc w:val="center"/>
    </w:pPr>
    <w:r>
      <w:fldChar w:fldCharType="begin"/>
    </w:r>
    <w:r>
      <w:instrText xml:space="preserve"> PAGE   \* MERGEFORMAT </w:instrText>
    </w:r>
    <w:r>
      <w:fldChar w:fldCharType="separate"/>
    </w:r>
    <w:r w:rsidR="00B35501">
      <w:rPr>
        <w:noProof/>
      </w:rPr>
      <w:t>5</w:t>
    </w:r>
    <w:r>
      <w:rPr>
        <w:noProof/>
      </w:rPr>
      <w:fldChar w:fldCharType="end"/>
    </w:r>
  </w:p>
  <w:p w:rsidR="000E1904" w:rsidRDefault="000E1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081"/>
    <w:multiLevelType w:val="hybridMultilevel"/>
    <w:tmpl w:val="F536B2AA"/>
    <w:lvl w:ilvl="0" w:tplc="24FE77D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01B118AC"/>
    <w:multiLevelType w:val="hybridMultilevel"/>
    <w:tmpl w:val="1834CA60"/>
    <w:lvl w:ilvl="0" w:tplc="CB422F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FB4BE5"/>
    <w:multiLevelType w:val="hybridMultilevel"/>
    <w:tmpl w:val="3320C3FC"/>
    <w:lvl w:ilvl="0" w:tplc="905EE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B33CC"/>
    <w:multiLevelType w:val="hybridMultilevel"/>
    <w:tmpl w:val="DDB02BF2"/>
    <w:lvl w:ilvl="0" w:tplc="7654EE1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159BC"/>
    <w:multiLevelType w:val="hybridMultilevel"/>
    <w:tmpl w:val="FA54F612"/>
    <w:lvl w:ilvl="0" w:tplc="52B683A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9727FB6"/>
    <w:multiLevelType w:val="hybridMultilevel"/>
    <w:tmpl w:val="F618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E38AC"/>
    <w:multiLevelType w:val="hybridMultilevel"/>
    <w:tmpl w:val="6E84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37DA5"/>
    <w:multiLevelType w:val="hybridMultilevel"/>
    <w:tmpl w:val="283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8730C"/>
    <w:multiLevelType w:val="hybridMultilevel"/>
    <w:tmpl w:val="94B425C8"/>
    <w:lvl w:ilvl="0" w:tplc="090A47A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95A44CD"/>
    <w:multiLevelType w:val="hybridMultilevel"/>
    <w:tmpl w:val="C55273E2"/>
    <w:lvl w:ilvl="0" w:tplc="7E4A5B44">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AD0D2E"/>
    <w:multiLevelType w:val="hybridMultilevel"/>
    <w:tmpl w:val="74F09118"/>
    <w:lvl w:ilvl="0" w:tplc="B75E4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D72E35"/>
    <w:multiLevelType w:val="hybridMultilevel"/>
    <w:tmpl w:val="1A82324E"/>
    <w:lvl w:ilvl="0" w:tplc="2EC2515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nsid w:val="1E0B3B78"/>
    <w:multiLevelType w:val="hybridMultilevel"/>
    <w:tmpl w:val="CC78AAE6"/>
    <w:lvl w:ilvl="0" w:tplc="BAFE45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0EB18A3"/>
    <w:multiLevelType w:val="hybridMultilevel"/>
    <w:tmpl w:val="E9F2792C"/>
    <w:lvl w:ilvl="0" w:tplc="A3C8AE9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31646DA"/>
    <w:multiLevelType w:val="hybridMultilevel"/>
    <w:tmpl w:val="EF927CB4"/>
    <w:lvl w:ilvl="0" w:tplc="9BC8DF8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54D2EEF"/>
    <w:multiLevelType w:val="hybridMultilevel"/>
    <w:tmpl w:val="DF626CC8"/>
    <w:lvl w:ilvl="0" w:tplc="AFC48A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5974DAA"/>
    <w:multiLevelType w:val="hybridMultilevel"/>
    <w:tmpl w:val="36EC8BA4"/>
    <w:lvl w:ilvl="0" w:tplc="916E9D8A">
      <w:start w:val="1"/>
      <w:numFmt w:val="lowerLetter"/>
      <w:lvlText w:val="%1)"/>
      <w:lvlJc w:val="left"/>
      <w:pPr>
        <w:ind w:left="720" w:hanging="360"/>
      </w:pPr>
      <w:rPr>
        <w:rFonts w:ascii="Segoe UI Emoji" w:eastAsia="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A0A6A"/>
    <w:multiLevelType w:val="hybridMultilevel"/>
    <w:tmpl w:val="41641BEC"/>
    <w:lvl w:ilvl="0" w:tplc="8B8023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64465E"/>
    <w:multiLevelType w:val="hybridMultilevel"/>
    <w:tmpl w:val="4306CD9A"/>
    <w:lvl w:ilvl="0" w:tplc="571C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906E78"/>
    <w:multiLevelType w:val="hybridMultilevel"/>
    <w:tmpl w:val="DDDC0192"/>
    <w:lvl w:ilvl="0" w:tplc="F80452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5B22BF9"/>
    <w:multiLevelType w:val="hybridMultilevel"/>
    <w:tmpl w:val="6E84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81C92"/>
    <w:multiLevelType w:val="hybridMultilevel"/>
    <w:tmpl w:val="6540D3D8"/>
    <w:lvl w:ilvl="0" w:tplc="118A1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C95481"/>
    <w:multiLevelType w:val="hybridMultilevel"/>
    <w:tmpl w:val="1BCC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C233B"/>
    <w:multiLevelType w:val="hybridMultilevel"/>
    <w:tmpl w:val="C10222F4"/>
    <w:lvl w:ilvl="0" w:tplc="FAB457B8">
      <w:start w:val="7"/>
      <w:numFmt w:val="bullet"/>
      <w:lvlText w:val="-"/>
      <w:lvlJc w:val="left"/>
      <w:pPr>
        <w:ind w:left="2730" w:hanging="360"/>
      </w:pPr>
      <w:rPr>
        <w:rFonts w:ascii="Times New Roman" w:eastAsia="Times New Roman" w:hAnsi="Times New Roman" w:cs="Times New Roman"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24">
    <w:nsid w:val="46277FA1"/>
    <w:multiLevelType w:val="hybridMultilevel"/>
    <w:tmpl w:val="7D3A92C4"/>
    <w:lvl w:ilvl="0" w:tplc="86BC842C">
      <w:start w:val="2"/>
      <w:numFmt w:val="bullet"/>
      <w:lvlText w:val="-"/>
      <w:lvlJc w:val="left"/>
      <w:pPr>
        <w:tabs>
          <w:tab w:val="num" w:pos="961"/>
        </w:tabs>
        <w:ind w:left="961" w:hanging="360"/>
      </w:pPr>
      <w:rPr>
        <w:rFonts w:ascii="Times New Roman" w:eastAsia="Times New Roman" w:hAnsi="Times New Roman" w:cs="Times New Roman" w:hint="default"/>
      </w:rPr>
    </w:lvl>
    <w:lvl w:ilvl="1" w:tplc="042A0003">
      <w:start w:val="1"/>
      <w:numFmt w:val="bullet"/>
      <w:lvlText w:val="o"/>
      <w:lvlJc w:val="left"/>
      <w:pPr>
        <w:tabs>
          <w:tab w:val="num" w:pos="1681"/>
        </w:tabs>
        <w:ind w:left="1681" w:hanging="360"/>
      </w:pPr>
      <w:rPr>
        <w:rFonts w:ascii="Courier New" w:hAnsi="Courier New" w:cs="Courier New" w:hint="default"/>
      </w:rPr>
    </w:lvl>
    <w:lvl w:ilvl="2" w:tplc="042A0005" w:tentative="1">
      <w:start w:val="1"/>
      <w:numFmt w:val="bullet"/>
      <w:lvlText w:val=""/>
      <w:lvlJc w:val="left"/>
      <w:pPr>
        <w:tabs>
          <w:tab w:val="num" w:pos="2401"/>
        </w:tabs>
        <w:ind w:left="2401" w:hanging="360"/>
      </w:pPr>
      <w:rPr>
        <w:rFonts w:ascii="Wingdings" w:hAnsi="Wingdings" w:hint="default"/>
      </w:rPr>
    </w:lvl>
    <w:lvl w:ilvl="3" w:tplc="042A0001" w:tentative="1">
      <w:start w:val="1"/>
      <w:numFmt w:val="bullet"/>
      <w:lvlText w:val=""/>
      <w:lvlJc w:val="left"/>
      <w:pPr>
        <w:tabs>
          <w:tab w:val="num" w:pos="3121"/>
        </w:tabs>
        <w:ind w:left="3121" w:hanging="360"/>
      </w:pPr>
      <w:rPr>
        <w:rFonts w:ascii="Symbol" w:hAnsi="Symbol" w:hint="default"/>
      </w:rPr>
    </w:lvl>
    <w:lvl w:ilvl="4" w:tplc="042A0003" w:tentative="1">
      <w:start w:val="1"/>
      <w:numFmt w:val="bullet"/>
      <w:lvlText w:val="o"/>
      <w:lvlJc w:val="left"/>
      <w:pPr>
        <w:tabs>
          <w:tab w:val="num" w:pos="3841"/>
        </w:tabs>
        <w:ind w:left="3841" w:hanging="360"/>
      </w:pPr>
      <w:rPr>
        <w:rFonts w:ascii="Courier New" w:hAnsi="Courier New" w:cs="Courier New" w:hint="default"/>
      </w:rPr>
    </w:lvl>
    <w:lvl w:ilvl="5" w:tplc="042A0005" w:tentative="1">
      <w:start w:val="1"/>
      <w:numFmt w:val="bullet"/>
      <w:lvlText w:val=""/>
      <w:lvlJc w:val="left"/>
      <w:pPr>
        <w:tabs>
          <w:tab w:val="num" w:pos="4561"/>
        </w:tabs>
        <w:ind w:left="4561" w:hanging="360"/>
      </w:pPr>
      <w:rPr>
        <w:rFonts w:ascii="Wingdings" w:hAnsi="Wingdings" w:hint="default"/>
      </w:rPr>
    </w:lvl>
    <w:lvl w:ilvl="6" w:tplc="042A0001" w:tentative="1">
      <w:start w:val="1"/>
      <w:numFmt w:val="bullet"/>
      <w:lvlText w:val=""/>
      <w:lvlJc w:val="left"/>
      <w:pPr>
        <w:tabs>
          <w:tab w:val="num" w:pos="5281"/>
        </w:tabs>
        <w:ind w:left="5281" w:hanging="360"/>
      </w:pPr>
      <w:rPr>
        <w:rFonts w:ascii="Symbol" w:hAnsi="Symbol" w:hint="default"/>
      </w:rPr>
    </w:lvl>
    <w:lvl w:ilvl="7" w:tplc="042A0003" w:tentative="1">
      <w:start w:val="1"/>
      <w:numFmt w:val="bullet"/>
      <w:lvlText w:val="o"/>
      <w:lvlJc w:val="left"/>
      <w:pPr>
        <w:tabs>
          <w:tab w:val="num" w:pos="6001"/>
        </w:tabs>
        <w:ind w:left="6001" w:hanging="360"/>
      </w:pPr>
      <w:rPr>
        <w:rFonts w:ascii="Courier New" w:hAnsi="Courier New" w:cs="Courier New" w:hint="default"/>
      </w:rPr>
    </w:lvl>
    <w:lvl w:ilvl="8" w:tplc="042A0005" w:tentative="1">
      <w:start w:val="1"/>
      <w:numFmt w:val="bullet"/>
      <w:lvlText w:val=""/>
      <w:lvlJc w:val="left"/>
      <w:pPr>
        <w:tabs>
          <w:tab w:val="num" w:pos="6721"/>
        </w:tabs>
        <w:ind w:left="6721" w:hanging="360"/>
      </w:pPr>
      <w:rPr>
        <w:rFonts w:ascii="Wingdings" w:hAnsi="Wingdings" w:hint="default"/>
      </w:rPr>
    </w:lvl>
  </w:abstractNum>
  <w:abstractNum w:abstractNumId="25">
    <w:nsid w:val="4A932260"/>
    <w:multiLevelType w:val="hybridMultilevel"/>
    <w:tmpl w:val="74A8B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1395D"/>
    <w:multiLevelType w:val="hybridMultilevel"/>
    <w:tmpl w:val="EFE27580"/>
    <w:lvl w:ilvl="0" w:tplc="60AC410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64766"/>
    <w:multiLevelType w:val="hybridMultilevel"/>
    <w:tmpl w:val="F1669CDE"/>
    <w:lvl w:ilvl="0" w:tplc="AB323E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DE6280A"/>
    <w:multiLevelType w:val="hybridMultilevel"/>
    <w:tmpl w:val="2698DEF2"/>
    <w:lvl w:ilvl="0" w:tplc="FC68ED3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F7F7BCB"/>
    <w:multiLevelType w:val="hybridMultilevel"/>
    <w:tmpl w:val="E7542028"/>
    <w:lvl w:ilvl="0" w:tplc="B5B21820">
      <w:start w:val="1"/>
      <w:numFmt w:val="bullet"/>
      <w:lvlText w:val=""/>
      <w:lvlJc w:val="left"/>
      <w:pPr>
        <w:ind w:left="2367" w:hanging="360"/>
      </w:pPr>
      <w:rPr>
        <w:rFonts w:ascii="Symbol" w:eastAsia="Times New Roman" w:hAnsi="Symbol"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0">
    <w:nsid w:val="530D5D8B"/>
    <w:multiLevelType w:val="hybridMultilevel"/>
    <w:tmpl w:val="BB287B5A"/>
    <w:lvl w:ilvl="0" w:tplc="ECB21038">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1">
    <w:nsid w:val="5412728D"/>
    <w:multiLevelType w:val="hybridMultilevel"/>
    <w:tmpl w:val="3F1EF606"/>
    <w:lvl w:ilvl="0" w:tplc="842E6F46">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2">
    <w:nsid w:val="5B9F37B5"/>
    <w:multiLevelType w:val="hybridMultilevel"/>
    <w:tmpl w:val="143A42DC"/>
    <w:lvl w:ilvl="0" w:tplc="F3BABF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16B0C5F"/>
    <w:multiLevelType w:val="hybridMultilevel"/>
    <w:tmpl w:val="578ADFE2"/>
    <w:lvl w:ilvl="0" w:tplc="1CAC6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4D60B4"/>
    <w:multiLevelType w:val="hybridMultilevel"/>
    <w:tmpl w:val="CF940612"/>
    <w:lvl w:ilvl="0" w:tplc="39E09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F4510"/>
    <w:multiLevelType w:val="hybridMultilevel"/>
    <w:tmpl w:val="3ABEEE42"/>
    <w:lvl w:ilvl="0" w:tplc="FB42AA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37F5C4C"/>
    <w:multiLevelType w:val="hybridMultilevel"/>
    <w:tmpl w:val="FA0AFC82"/>
    <w:lvl w:ilvl="0" w:tplc="BD9A3828">
      <w:start w:val="1"/>
      <w:numFmt w:val="decimal"/>
      <w:lvlText w:val="%1."/>
      <w:lvlJc w:val="left"/>
      <w:pPr>
        <w:ind w:left="5464" w:hanging="360"/>
      </w:pPr>
      <w:rPr>
        <w:rFonts w:hint="default"/>
        <w:b/>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6407753"/>
    <w:multiLevelType w:val="hybridMultilevel"/>
    <w:tmpl w:val="E930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AF07EF"/>
    <w:multiLevelType w:val="hybridMultilevel"/>
    <w:tmpl w:val="7032A350"/>
    <w:lvl w:ilvl="0" w:tplc="306C2E6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E05E1"/>
    <w:multiLevelType w:val="hybridMultilevel"/>
    <w:tmpl w:val="BC56A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E0C4F"/>
    <w:multiLevelType w:val="hybridMultilevel"/>
    <w:tmpl w:val="7C62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244215"/>
    <w:multiLevelType w:val="hybridMultilevel"/>
    <w:tmpl w:val="283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C015C6"/>
    <w:multiLevelType w:val="hybridMultilevel"/>
    <w:tmpl w:val="41000C70"/>
    <w:lvl w:ilvl="0" w:tplc="807E08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12D2E4B"/>
    <w:multiLevelType w:val="hybridMultilevel"/>
    <w:tmpl w:val="3306EFA2"/>
    <w:lvl w:ilvl="0" w:tplc="E2EACE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171A8F"/>
    <w:multiLevelType w:val="hybridMultilevel"/>
    <w:tmpl w:val="0988FAF4"/>
    <w:lvl w:ilvl="0" w:tplc="77964C2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5727ED"/>
    <w:multiLevelType w:val="hybridMultilevel"/>
    <w:tmpl w:val="6EF29C56"/>
    <w:lvl w:ilvl="0" w:tplc="96C489A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7BA4183C"/>
    <w:multiLevelType w:val="hybridMultilevel"/>
    <w:tmpl w:val="002CD1C0"/>
    <w:lvl w:ilvl="0" w:tplc="89CCC8E8">
      <w:start w:val="4"/>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31B70"/>
    <w:multiLevelType w:val="hybridMultilevel"/>
    <w:tmpl w:val="5662802E"/>
    <w:lvl w:ilvl="0" w:tplc="5B986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E11F5E"/>
    <w:multiLevelType w:val="hybridMultilevel"/>
    <w:tmpl w:val="48A08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6A1CCD"/>
    <w:multiLevelType w:val="hybridMultilevel"/>
    <w:tmpl w:val="EF927CB4"/>
    <w:lvl w:ilvl="0" w:tplc="9BC8DF8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9"/>
  </w:num>
  <w:num w:numId="3">
    <w:abstractNumId w:val="30"/>
  </w:num>
  <w:num w:numId="4">
    <w:abstractNumId w:val="31"/>
  </w:num>
  <w:num w:numId="5">
    <w:abstractNumId w:val="29"/>
  </w:num>
  <w:num w:numId="6">
    <w:abstractNumId w:val="26"/>
  </w:num>
  <w:num w:numId="7">
    <w:abstractNumId w:val="24"/>
  </w:num>
  <w:num w:numId="8">
    <w:abstractNumId w:val="9"/>
  </w:num>
  <w:num w:numId="9">
    <w:abstractNumId w:val="3"/>
  </w:num>
  <w:num w:numId="10">
    <w:abstractNumId w:val="38"/>
  </w:num>
  <w:num w:numId="11">
    <w:abstractNumId w:val="11"/>
  </w:num>
  <w:num w:numId="12">
    <w:abstractNumId w:val="28"/>
  </w:num>
  <w:num w:numId="13">
    <w:abstractNumId w:val="0"/>
  </w:num>
  <w:num w:numId="14">
    <w:abstractNumId w:val="47"/>
  </w:num>
  <w:num w:numId="15">
    <w:abstractNumId w:val="36"/>
  </w:num>
  <w:num w:numId="16">
    <w:abstractNumId w:val="44"/>
  </w:num>
  <w:num w:numId="17">
    <w:abstractNumId w:val="2"/>
  </w:num>
  <w:num w:numId="18">
    <w:abstractNumId w:val="46"/>
  </w:num>
  <w:num w:numId="19">
    <w:abstractNumId w:val="4"/>
  </w:num>
  <w:num w:numId="20">
    <w:abstractNumId w:val="8"/>
  </w:num>
  <w:num w:numId="21">
    <w:abstractNumId w:val="32"/>
  </w:num>
  <w:num w:numId="22">
    <w:abstractNumId w:val="40"/>
  </w:num>
  <w:num w:numId="23">
    <w:abstractNumId w:val="37"/>
  </w:num>
  <w:num w:numId="24">
    <w:abstractNumId w:val="5"/>
  </w:num>
  <w:num w:numId="25">
    <w:abstractNumId w:val="12"/>
  </w:num>
  <w:num w:numId="26">
    <w:abstractNumId w:val="14"/>
  </w:num>
  <w:num w:numId="27">
    <w:abstractNumId w:val="15"/>
  </w:num>
  <w:num w:numId="28">
    <w:abstractNumId w:val="27"/>
  </w:num>
  <w:num w:numId="29">
    <w:abstractNumId w:val="18"/>
  </w:num>
  <w:num w:numId="30">
    <w:abstractNumId w:val="45"/>
  </w:num>
  <w:num w:numId="31">
    <w:abstractNumId w:val="1"/>
  </w:num>
  <w:num w:numId="32">
    <w:abstractNumId w:val="43"/>
  </w:num>
  <w:num w:numId="33">
    <w:abstractNumId w:val="42"/>
  </w:num>
  <w:num w:numId="34">
    <w:abstractNumId w:val="35"/>
  </w:num>
  <w:num w:numId="35">
    <w:abstractNumId w:val="13"/>
  </w:num>
  <w:num w:numId="36">
    <w:abstractNumId w:val="20"/>
  </w:num>
  <w:num w:numId="37">
    <w:abstractNumId w:val="41"/>
  </w:num>
  <w:num w:numId="38">
    <w:abstractNumId w:val="25"/>
  </w:num>
  <w:num w:numId="39">
    <w:abstractNumId w:val="48"/>
  </w:num>
  <w:num w:numId="40">
    <w:abstractNumId w:val="39"/>
  </w:num>
  <w:num w:numId="41">
    <w:abstractNumId w:val="34"/>
  </w:num>
  <w:num w:numId="42">
    <w:abstractNumId w:val="7"/>
  </w:num>
  <w:num w:numId="43">
    <w:abstractNumId w:val="49"/>
  </w:num>
  <w:num w:numId="44">
    <w:abstractNumId w:val="6"/>
  </w:num>
  <w:num w:numId="45">
    <w:abstractNumId w:val="16"/>
  </w:num>
  <w:num w:numId="46">
    <w:abstractNumId w:val="22"/>
  </w:num>
  <w:num w:numId="47">
    <w:abstractNumId w:val="21"/>
  </w:num>
  <w:num w:numId="48">
    <w:abstractNumId w:val="33"/>
  </w:num>
  <w:num w:numId="49">
    <w:abstractNumId w:val="1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E2"/>
    <w:rsid w:val="00000DA6"/>
    <w:rsid w:val="00006AC5"/>
    <w:rsid w:val="00010BA4"/>
    <w:rsid w:val="00011936"/>
    <w:rsid w:val="000204F5"/>
    <w:rsid w:val="00020549"/>
    <w:rsid w:val="000205DD"/>
    <w:rsid w:val="0002147A"/>
    <w:rsid w:val="00022646"/>
    <w:rsid w:val="000263DF"/>
    <w:rsid w:val="00026E98"/>
    <w:rsid w:val="00027071"/>
    <w:rsid w:val="000302A9"/>
    <w:rsid w:val="00030D85"/>
    <w:rsid w:val="00031E72"/>
    <w:rsid w:val="000324A2"/>
    <w:rsid w:val="000329DA"/>
    <w:rsid w:val="00032A39"/>
    <w:rsid w:val="00033740"/>
    <w:rsid w:val="00033C7E"/>
    <w:rsid w:val="00033CD4"/>
    <w:rsid w:val="00033D05"/>
    <w:rsid w:val="000374EB"/>
    <w:rsid w:val="0003782F"/>
    <w:rsid w:val="000400A1"/>
    <w:rsid w:val="00041987"/>
    <w:rsid w:val="000426AE"/>
    <w:rsid w:val="0005249E"/>
    <w:rsid w:val="0005270A"/>
    <w:rsid w:val="000536E6"/>
    <w:rsid w:val="00055B12"/>
    <w:rsid w:val="00055C50"/>
    <w:rsid w:val="00055C7A"/>
    <w:rsid w:val="00061B3F"/>
    <w:rsid w:val="000626DF"/>
    <w:rsid w:val="000665A6"/>
    <w:rsid w:val="000678FE"/>
    <w:rsid w:val="0007115D"/>
    <w:rsid w:val="00071E55"/>
    <w:rsid w:val="00071E8D"/>
    <w:rsid w:val="000806AD"/>
    <w:rsid w:val="000823FD"/>
    <w:rsid w:val="0008535E"/>
    <w:rsid w:val="00085AA0"/>
    <w:rsid w:val="00087E19"/>
    <w:rsid w:val="00090765"/>
    <w:rsid w:val="0009181A"/>
    <w:rsid w:val="00094476"/>
    <w:rsid w:val="00094CE4"/>
    <w:rsid w:val="0009604B"/>
    <w:rsid w:val="0009710D"/>
    <w:rsid w:val="00097549"/>
    <w:rsid w:val="000A22F2"/>
    <w:rsid w:val="000A469C"/>
    <w:rsid w:val="000A64E7"/>
    <w:rsid w:val="000A7628"/>
    <w:rsid w:val="000A7B82"/>
    <w:rsid w:val="000B1F04"/>
    <w:rsid w:val="000B4395"/>
    <w:rsid w:val="000B4CF4"/>
    <w:rsid w:val="000B5E68"/>
    <w:rsid w:val="000B63D4"/>
    <w:rsid w:val="000C02E5"/>
    <w:rsid w:val="000C0B3A"/>
    <w:rsid w:val="000C5BE3"/>
    <w:rsid w:val="000D1F2B"/>
    <w:rsid w:val="000D5B0F"/>
    <w:rsid w:val="000D5D35"/>
    <w:rsid w:val="000E1904"/>
    <w:rsid w:val="000E1CF3"/>
    <w:rsid w:val="000E621C"/>
    <w:rsid w:val="000E6612"/>
    <w:rsid w:val="000F015C"/>
    <w:rsid w:val="000F2305"/>
    <w:rsid w:val="000F2426"/>
    <w:rsid w:val="000F2DBA"/>
    <w:rsid w:val="000F4127"/>
    <w:rsid w:val="000F490C"/>
    <w:rsid w:val="000F68FB"/>
    <w:rsid w:val="000F6E66"/>
    <w:rsid w:val="000F70F9"/>
    <w:rsid w:val="001014BB"/>
    <w:rsid w:val="001016EB"/>
    <w:rsid w:val="00110DFD"/>
    <w:rsid w:val="00114396"/>
    <w:rsid w:val="00116670"/>
    <w:rsid w:val="00117058"/>
    <w:rsid w:val="00120F6C"/>
    <w:rsid w:val="00121316"/>
    <w:rsid w:val="00123B27"/>
    <w:rsid w:val="00124DD2"/>
    <w:rsid w:val="00126259"/>
    <w:rsid w:val="0013411C"/>
    <w:rsid w:val="001341C1"/>
    <w:rsid w:val="00134F08"/>
    <w:rsid w:val="00135969"/>
    <w:rsid w:val="001438F7"/>
    <w:rsid w:val="00143B65"/>
    <w:rsid w:val="00145B35"/>
    <w:rsid w:val="00145F04"/>
    <w:rsid w:val="0014610F"/>
    <w:rsid w:val="001466DC"/>
    <w:rsid w:val="00146D5B"/>
    <w:rsid w:val="00147173"/>
    <w:rsid w:val="00147395"/>
    <w:rsid w:val="00150E10"/>
    <w:rsid w:val="0015265B"/>
    <w:rsid w:val="001539AE"/>
    <w:rsid w:val="00154EEF"/>
    <w:rsid w:val="00155D12"/>
    <w:rsid w:val="00156EF6"/>
    <w:rsid w:val="001572A1"/>
    <w:rsid w:val="001635D4"/>
    <w:rsid w:val="00165C07"/>
    <w:rsid w:val="00166282"/>
    <w:rsid w:val="00170847"/>
    <w:rsid w:val="00170B6F"/>
    <w:rsid w:val="00171FB4"/>
    <w:rsid w:val="001721F4"/>
    <w:rsid w:val="001724CC"/>
    <w:rsid w:val="001733AA"/>
    <w:rsid w:val="00180455"/>
    <w:rsid w:val="001811E5"/>
    <w:rsid w:val="001815FE"/>
    <w:rsid w:val="001830CB"/>
    <w:rsid w:val="00183B96"/>
    <w:rsid w:val="00191FA7"/>
    <w:rsid w:val="00192057"/>
    <w:rsid w:val="00192132"/>
    <w:rsid w:val="001A4578"/>
    <w:rsid w:val="001A5843"/>
    <w:rsid w:val="001A6B46"/>
    <w:rsid w:val="001B0913"/>
    <w:rsid w:val="001B0BE4"/>
    <w:rsid w:val="001B3B84"/>
    <w:rsid w:val="001B53B0"/>
    <w:rsid w:val="001B560A"/>
    <w:rsid w:val="001B7953"/>
    <w:rsid w:val="001C013E"/>
    <w:rsid w:val="001C0648"/>
    <w:rsid w:val="001C0905"/>
    <w:rsid w:val="001C17D6"/>
    <w:rsid w:val="001C3390"/>
    <w:rsid w:val="001C5B9C"/>
    <w:rsid w:val="001C5F65"/>
    <w:rsid w:val="001C6D15"/>
    <w:rsid w:val="001D0C29"/>
    <w:rsid w:val="001D3A34"/>
    <w:rsid w:val="001D3E89"/>
    <w:rsid w:val="001D4824"/>
    <w:rsid w:val="001D4D3B"/>
    <w:rsid w:val="001D730E"/>
    <w:rsid w:val="001E25C7"/>
    <w:rsid w:val="001E7866"/>
    <w:rsid w:val="001F048F"/>
    <w:rsid w:val="001F2604"/>
    <w:rsid w:val="001F3623"/>
    <w:rsid w:val="001F5C70"/>
    <w:rsid w:val="001F7F15"/>
    <w:rsid w:val="00200F5D"/>
    <w:rsid w:val="00202E03"/>
    <w:rsid w:val="002031CA"/>
    <w:rsid w:val="00203DA8"/>
    <w:rsid w:val="002065B3"/>
    <w:rsid w:val="002066A0"/>
    <w:rsid w:val="002076C2"/>
    <w:rsid w:val="00210F90"/>
    <w:rsid w:val="0021491A"/>
    <w:rsid w:val="002152EE"/>
    <w:rsid w:val="00215439"/>
    <w:rsid w:val="00221E18"/>
    <w:rsid w:val="00224911"/>
    <w:rsid w:val="002252BB"/>
    <w:rsid w:val="0022714B"/>
    <w:rsid w:val="0023200E"/>
    <w:rsid w:val="0023314C"/>
    <w:rsid w:val="002348FD"/>
    <w:rsid w:val="002376D5"/>
    <w:rsid w:val="002402F2"/>
    <w:rsid w:val="002459F9"/>
    <w:rsid w:val="00246551"/>
    <w:rsid w:val="00247C35"/>
    <w:rsid w:val="0025155E"/>
    <w:rsid w:val="00251CDD"/>
    <w:rsid w:val="002524AA"/>
    <w:rsid w:val="002547AA"/>
    <w:rsid w:val="0025587F"/>
    <w:rsid w:val="00257B2F"/>
    <w:rsid w:val="0026218E"/>
    <w:rsid w:val="00271094"/>
    <w:rsid w:val="0027348A"/>
    <w:rsid w:val="00273913"/>
    <w:rsid w:val="00275931"/>
    <w:rsid w:val="00276F74"/>
    <w:rsid w:val="00281D56"/>
    <w:rsid w:val="00284026"/>
    <w:rsid w:val="002844EB"/>
    <w:rsid w:val="002863B6"/>
    <w:rsid w:val="00293681"/>
    <w:rsid w:val="00293B7F"/>
    <w:rsid w:val="0029622F"/>
    <w:rsid w:val="00296ED0"/>
    <w:rsid w:val="002A0CEF"/>
    <w:rsid w:val="002A3671"/>
    <w:rsid w:val="002A47D1"/>
    <w:rsid w:val="002A6B7A"/>
    <w:rsid w:val="002B0118"/>
    <w:rsid w:val="002B0376"/>
    <w:rsid w:val="002B1D61"/>
    <w:rsid w:val="002B290C"/>
    <w:rsid w:val="002B4452"/>
    <w:rsid w:val="002C1C71"/>
    <w:rsid w:val="002C26F4"/>
    <w:rsid w:val="002C378B"/>
    <w:rsid w:val="002C3D89"/>
    <w:rsid w:val="002C3F06"/>
    <w:rsid w:val="002C52D4"/>
    <w:rsid w:val="002C5DAF"/>
    <w:rsid w:val="002D261B"/>
    <w:rsid w:val="002D3946"/>
    <w:rsid w:val="002D3AD2"/>
    <w:rsid w:val="002D4F88"/>
    <w:rsid w:val="002E0FB9"/>
    <w:rsid w:val="002E1D4C"/>
    <w:rsid w:val="002E2E35"/>
    <w:rsid w:val="002E5331"/>
    <w:rsid w:val="002F04FA"/>
    <w:rsid w:val="002F4C3A"/>
    <w:rsid w:val="002F7142"/>
    <w:rsid w:val="00304ED7"/>
    <w:rsid w:val="00310CEE"/>
    <w:rsid w:val="00313B35"/>
    <w:rsid w:val="00313D25"/>
    <w:rsid w:val="003152F1"/>
    <w:rsid w:val="003160C3"/>
    <w:rsid w:val="00320BD9"/>
    <w:rsid w:val="003220A3"/>
    <w:rsid w:val="003221D3"/>
    <w:rsid w:val="00322332"/>
    <w:rsid w:val="00323B43"/>
    <w:rsid w:val="00323E4E"/>
    <w:rsid w:val="0032545F"/>
    <w:rsid w:val="00327DA0"/>
    <w:rsid w:val="00332018"/>
    <w:rsid w:val="00332524"/>
    <w:rsid w:val="00333306"/>
    <w:rsid w:val="003335B1"/>
    <w:rsid w:val="00333D8C"/>
    <w:rsid w:val="003373F7"/>
    <w:rsid w:val="0034066D"/>
    <w:rsid w:val="00342D18"/>
    <w:rsid w:val="003440B5"/>
    <w:rsid w:val="00344D99"/>
    <w:rsid w:val="00345405"/>
    <w:rsid w:val="00345F14"/>
    <w:rsid w:val="0034618D"/>
    <w:rsid w:val="00353861"/>
    <w:rsid w:val="0035522A"/>
    <w:rsid w:val="00361879"/>
    <w:rsid w:val="00361E4E"/>
    <w:rsid w:val="0036532F"/>
    <w:rsid w:val="00365627"/>
    <w:rsid w:val="00366E34"/>
    <w:rsid w:val="00370852"/>
    <w:rsid w:val="00371670"/>
    <w:rsid w:val="00371A09"/>
    <w:rsid w:val="00372800"/>
    <w:rsid w:val="00372E37"/>
    <w:rsid w:val="0037319F"/>
    <w:rsid w:val="0037409F"/>
    <w:rsid w:val="0037584E"/>
    <w:rsid w:val="0037669A"/>
    <w:rsid w:val="0038101F"/>
    <w:rsid w:val="00383140"/>
    <w:rsid w:val="00384F86"/>
    <w:rsid w:val="003857BC"/>
    <w:rsid w:val="00386B6E"/>
    <w:rsid w:val="003872DB"/>
    <w:rsid w:val="00387C47"/>
    <w:rsid w:val="00390075"/>
    <w:rsid w:val="003918B5"/>
    <w:rsid w:val="00391CDF"/>
    <w:rsid w:val="00393A67"/>
    <w:rsid w:val="00394CA5"/>
    <w:rsid w:val="00395D02"/>
    <w:rsid w:val="003967F6"/>
    <w:rsid w:val="00397930"/>
    <w:rsid w:val="003A013A"/>
    <w:rsid w:val="003A0926"/>
    <w:rsid w:val="003A2966"/>
    <w:rsid w:val="003A33C2"/>
    <w:rsid w:val="003A3AC4"/>
    <w:rsid w:val="003A5197"/>
    <w:rsid w:val="003A73A5"/>
    <w:rsid w:val="003A74D3"/>
    <w:rsid w:val="003A7CB8"/>
    <w:rsid w:val="003A7EBB"/>
    <w:rsid w:val="003A7FFA"/>
    <w:rsid w:val="003B372B"/>
    <w:rsid w:val="003B3954"/>
    <w:rsid w:val="003B4F4D"/>
    <w:rsid w:val="003C13BB"/>
    <w:rsid w:val="003C5097"/>
    <w:rsid w:val="003C5208"/>
    <w:rsid w:val="003C53EA"/>
    <w:rsid w:val="003C54F1"/>
    <w:rsid w:val="003D05DF"/>
    <w:rsid w:val="003D4ADE"/>
    <w:rsid w:val="003D5F27"/>
    <w:rsid w:val="003D7030"/>
    <w:rsid w:val="003E04B0"/>
    <w:rsid w:val="003E0EA9"/>
    <w:rsid w:val="003E10A9"/>
    <w:rsid w:val="003E21A3"/>
    <w:rsid w:val="003E27DC"/>
    <w:rsid w:val="003E2AD4"/>
    <w:rsid w:val="003E3ECB"/>
    <w:rsid w:val="003E4AE6"/>
    <w:rsid w:val="003E50E6"/>
    <w:rsid w:val="003E57D2"/>
    <w:rsid w:val="003E599F"/>
    <w:rsid w:val="003E60AF"/>
    <w:rsid w:val="003F0519"/>
    <w:rsid w:val="003F1A12"/>
    <w:rsid w:val="003F2040"/>
    <w:rsid w:val="003F2BAA"/>
    <w:rsid w:val="003F3FF2"/>
    <w:rsid w:val="003F4716"/>
    <w:rsid w:val="003F575E"/>
    <w:rsid w:val="003F7934"/>
    <w:rsid w:val="00403CD1"/>
    <w:rsid w:val="004053C9"/>
    <w:rsid w:val="0040654E"/>
    <w:rsid w:val="00406802"/>
    <w:rsid w:val="00407DFA"/>
    <w:rsid w:val="00412346"/>
    <w:rsid w:val="004134C6"/>
    <w:rsid w:val="004224A4"/>
    <w:rsid w:val="0042321E"/>
    <w:rsid w:val="00425127"/>
    <w:rsid w:val="00426002"/>
    <w:rsid w:val="004318A4"/>
    <w:rsid w:val="004330ED"/>
    <w:rsid w:val="004408D4"/>
    <w:rsid w:val="00440A02"/>
    <w:rsid w:val="0044122C"/>
    <w:rsid w:val="0044172C"/>
    <w:rsid w:val="004420CD"/>
    <w:rsid w:val="00443460"/>
    <w:rsid w:val="00443BD0"/>
    <w:rsid w:val="004450F6"/>
    <w:rsid w:val="004457FC"/>
    <w:rsid w:val="0044779C"/>
    <w:rsid w:val="00447A0B"/>
    <w:rsid w:val="00447DA5"/>
    <w:rsid w:val="004512AC"/>
    <w:rsid w:val="004526B1"/>
    <w:rsid w:val="00452BD5"/>
    <w:rsid w:val="004544AE"/>
    <w:rsid w:val="00460BDD"/>
    <w:rsid w:val="00461444"/>
    <w:rsid w:val="004670BC"/>
    <w:rsid w:val="00470B47"/>
    <w:rsid w:val="00470DAB"/>
    <w:rsid w:val="00474A82"/>
    <w:rsid w:val="00475BED"/>
    <w:rsid w:val="0047626A"/>
    <w:rsid w:val="0047749E"/>
    <w:rsid w:val="00477807"/>
    <w:rsid w:val="004821AA"/>
    <w:rsid w:val="0048269B"/>
    <w:rsid w:val="00486F74"/>
    <w:rsid w:val="00487024"/>
    <w:rsid w:val="0049236A"/>
    <w:rsid w:val="004928C4"/>
    <w:rsid w:val="00494E44"/>
    <w:rsid w:val="004A0FF5"/>
    <w:rsid w:val="004A1843"/>
    <w:rsid w:val="004A2150"/>
    <w:rsid w:val="004A3008"/>
    <w:rsid w:val="004A5E95"/>
    <w:rsid w:val="004A65F7"/>
    <w:rsid w:val="004A6C4B"/>
    <w:rsid w:val="004B0BC4"/>
    <w:rsid w:val="004B1E3E"/>
    <w:rsid w:val="004B2683"/>
    <w:rsid w:val="004C0367"/>
    <w:rsid w:val="004C07C7"/>
    <w:rsid w:val="004C2FBF"/>
    <w:rsid w:val="004C31F9"/>
    <w:rsid w:val="004C40AC"/>
    <w:rsid w:val="004C7537"/>
    <w:rsid w:val="004D078B"/>
    <w:rsid w:val="004D0A2E"/>
    <w:rsid w:val="004D0B55"/>
    <w:rsid w:val="004D227F"/>
    <w:rsid w:val="004D30B9"/>
    <w:rsid w:val="004D3905"/>
    <w:rsid w:val="004D491B"/>
    <w:rsid w:val="004D5AF9"/>
    <w:rsid w:val="004D67CA"/>
    <w:rsid w:val="004D7630"/>
    <w:rsid w:val="004E01A1"/>
    <w:rsid w:val="004E0990"/>
    <w:rsid w:val="004E1A07"/>
    <w:rsid w:val="004E627E"/>
    <w:rsid w:val="004E6D40"/>
    <w:rsid w:val="004E77B7"/>
    <w:rsid w:val="004F090A"/>
    <w:rsid w:val="004F1B85"/>
    <w:rsid w:val="004F561B"/>
    <w:rsid w:val="004F6B9D"/>
    <w:rsid w:val="004F74B6"/>
    <w:rsid w:val="004F7D05"/>
    <w:rsid w:val="00501D8A"/>
    <w:rsid w:val="00501EC7"/>
    <w:rsid w:val="00502002"/>
    <w:rsid w:val="00503FEB"/>
    <w:rsid w:val="00507050"/>
    <w:rsid w:val="0051222C"/>
    <w:rsid w:val="00512948"/>
    <w:rsid w:val="00514641"/>
    <w:rsid w:val="00514EA9"/>
    <w:rsid w:val="005160CD"/>
    <w:rsid w:val="00516948"/>
    <w:rsid w:val="00522945"/>
    <w:rsid w:val="005231AF"/>
    <w:rsid w:val="00524CA1"/>
    <w:rsid w:val="00524EDC"/>
    <w:rsid w:val="00525482"/>
    <w:rsid w:val="00530664"/>
    <w:rsid w:val="0053121F"/>
    <w:rsid w:val="0053337C"/>
    <w:rsid w:val="00533A63"/>
    <w:rsid w:val="00533B3C"/>
    <w:rsid w:val="00534955"/>
    <w:rsid w:val="00535EBF"/>
    <w:rsid w:val="00536A9E"/>
    <w:rsid w:val="00540B78"/>
    <w:rsid w:val="005437D8"/>
    <w:rsid w:val="005458D7"/>
    <w:rsid w:val="00546C7C"/>
    <w:rsid w:val="00554CD0"/>
    <w:rsid w:val="00554EAF"/>
    <w:rsid w:val="00555527"/>
    <w:rsid w:val="00555767"/>
    <w:rsid w:val="00555FE3"/>
    <w:rsid w:val="00556AD0"/>
    <w:rsid w:val="0055732E"/>
    <w:rsid w:val="00560A11"/>
    <w:rsid w:val="00560AAB"/>
    <w:rsid w:val="00560E8C"/>
    <w:rsid w:val="0056290F"/>
    <w:rsid w:val="00563615"/>
    <w:rsid w:val="00565246"/>
    <w:rsid w:val="0056538B"/>
    <w:rsid w:val="00567B4D"/>
    <w:rsid w:val="00573320"/>
    <w:rsid w:val="00573BCE"/>
    <w:rsid w:val="00580226"/>
    <w:rsid w:val="00580A92"/>
    <w:rsid w:val="00581032"/>
    <w:rsid w:val="00582418"/>
    <w:rsid w:val="00583932"/>
    <w:rsid w:val="00584534"/>
    <w:rsid w:val="00587D48"/>
    <w:rsid w:val="00587F85"/>
    <w:rsid w:val="005968E2"/>
    <w:rsid w:val="005970D0"/>
    <w:rsid w:val="00597776"/>
    <w:rsid w:val="005A0F68"/>
    <w:rsid w:val="005A2856"/>
    <w:rsid w:val="005A4F80"/>
    <w:rsid w:val="005A5B70"/>
    <w:rsid w:val="005A66CC"/>
    <w:rsid w:val="005A759E"/>
    <w:rsid w:val="005A7664"/>
    <w:rsid w:val="005A78BE"/>
    <w:rsid w:val="005B03B5"/>
    <w:rsid w:val="005B1C48"/>
    <w:rsid w:val="005B321F"/>
    <w:rsid w:val="005B5C86"/>
    <w:rsid w:val="005B5D8D"/>
    <w:rsid w:val="005B5E9D"/>
    <w:rsid w:val="005B5F05"/>
    <w:rsid w:val="005B7589"/>
    <w:rsid w:val="005C1E3C"/>
    <w:rsid w:val="005C2460"/>
    <w:rsid w:val="005C257B"/>
    <w:rsid w:val="005D14E9"/>
    <w:rsid w:val="005D445D"/>
    <w:rsid w:val="005D4729"/>
    <w:rsid w:val="005D6209"/>
    <w:rsid w:val="005D7786"/>
    <w:rsid w:val="005E07C5"/>
    <w:rsid w:val="005E097F"/>
    <w:rsid w:val="005E2954"/>
    <w:rsid w:val="005E3224"/>
    <w:rsid w:val="005E43F7"/>
    <w:rsid w:val="005E44FC"/>
    <w:rsid w:val="005E55EF"/>
    <w:rsid w:val="005E68BB"/>
    <w:rsid w:val="005F0C1E"/>
    <w:rsid w:val="005F2FAD"/>
    <w:rsid w:val="005F368B"/>
    <w:rsid w:val="005F4391"/>
    <w:rsid w:val="005F4727"/>
    <w:rsid w:val="005F6806"/>
    <w:rsid w:val="005F7450"/>
    <w:rsid w:val="005F7CD6"/>
    <w:rsid w:val="005F7DE6"/>
    <w:rsid w:val="00600324"/>
    <w:rsid w:val="00600974"/>
    <w:rsid w:val="00600BC4"/>
    <w:rsid w:val="00605C1A"/>
    <w:rsid w:val="00605DF7"/>
    <w:rsid w:val="006170B0"/>
    <w:rsid w:val="00620EDB"/>
    <w:rsid w:val="00621A22"/>
    <w:rsid w:val="00621E7F"/>
    <w:rsid w:val="006261A3"/>
    <w:rsid w:val="00626B73"/>
    <w:rsid w:val="00631B0B"/>
    <w:rsid w:val="00633DEF"/>
    <w:rsid w:val="00634726"/>
    <w:rsid w:val="006356BD"/>
    <w:rsid w:val="006374FE"/>
    <w:rsid w:val="0064375E"/>
    <w:rsid w:val="00643AD4"/>
    <w:rsid w:val="00644BE3"/>
    <w:rsid w:val="006468D3"/>
    <w:rsid w:val="00646C25"/>
    <w:rsid w:val="00647577"/>
    <w:rsid w:val="00647D7B"/>
    <w:rsid w:val="0065637B"/>
    <w:rsid w:val="00666D66"/>
    <w:rsid w:val="00667335"/>
    <w:rsid w:val="00671190"/>
    <w:rsid w:val="00671431"/>
    <w:rsid w:val="00673688"/>
    <w:rsid w:val="00677030"/>
    <w:rsid w:val="006841F0"/>
    <w:rsid w:val="0068726B"/>
    <w:rsid w:val="006876C9"/>
    <w:rsid w:val="00690E0A"/>
    <w:rsid w:val="00692DE6"/>
    <w:rsid w:val="00694734"/>
    <w:rsid w:val="00697AF8"/>
    <w:rsid w:val="006A03DA"/>
    <w:rsid w:val="006A230C"/>
    <w:rsid w:val="006A255E"/>
    <w:rsid w:val="006A4A66"/>
    <w:rsid w:val="006A4D4B"/>
    <w:rsid w:val="006B210F"/>
    <w:rsid w:val="006B223B"/>
    <w:rsid w:val="006B2ED9"/>
    <w:rsid w:val="006B2F25"/>
    <w:rsid w:val="006B4A96"/>
    <w:rsid w:val="006B5B72"/>
    <w:rsid w:val="006B7F4B"/>
    <w:rsid w:val="006C047A"/>
    <w:rsid w:val="006C1399"/>
    <w:rsid w:val="006C3B7E"/>
    <w:rsid w:val="006C7556"/>
    <w:rsid w:val="006C75C5"/>
    <w:rsid w:val="006C7B96"/>
    <w:rsid w:val="006C7ED2"/>
    <w:rsid w:val="006D0275"/>
    <w:rsid w:val="006D1DCC"/>
    <w:rsid w:val="006D1FCF"/>
    <w:rsid w:val="006D2B24"/>
    <w:rsid w:val="006D41E0"/>
    <w:rsid w:val="006D4809"/>
    <w:rsid w:val="006D634F"/>
    <w:rsid w:val="006D6648"/>
    <w:rsid w:val="006D7F41"/>
    <w:rsid w:val="006E3B5B"/>
    <w:rsid w:val="006E3CB0"/>
    <w:rsid w:val="006E5A37"/>
    <w:rsid w:val="006E60D2"/>
    <w:rsid w:val="006E6D94"/>
    <w:rsid w:val="006E74B7"/>
    <w:rsid w:val="006F0AD6"/>
    <w:rsid w:val="006F0FFC"/>
    <w:rsid w:val="006F4C8B"/>
    <w:rsid w:val="006F6562"/>
    <w:rsid w:val="00700555"/>
    <w:rsid w:val="00700EE4"/>
    <w:rsid w:val="00703778"/>
    <w:rsid w:val="00703D78"/>
    <w:rsid w:val="0070513B"/>
    <w:rsid w:val="00705D0B"/>
    <w:rsid w:val="00707D85"/>
    <w:rsid w:val="00712A6A"/>
    <w:rsid w:val="00712AFC"/>
    <w:rsid w:val="0071326D"/>
    <w:rsid w:val="00713C23"/>
    <w:rsid w:val="00715AF6"/>
    <w:rsid w:val="00721B7A"/>
    <w:rsid w:val="00723DC7"/>
    <w:rsid w:val="0072483B"/>
    <w:rsid w:val="00726C38"/>
    <w:rsid w:val="00726CD0"/>
    <w:rsid w:val="00726FB6"/>
    <w:rsid w:val="00732FC8"/>
    <w:rsid w:val="00735A18"/>
    <w:rsid w:val="007376B6"/>
    <w:rsid w:val="00740C9E"/>
    <w:rsid w:val="00742B79"/>
    <w:rsid w:val="00744448"/>
    <w:rsid w:val="00744B83"/>
    <w:rsid w:val="00744DBE"/>
    <w:rsid w:val="007476B3"/>
    <w:rsid w:val="00754836"/>
    <w:rsid w:val="007552E2"/>
    <w:rsid w:val="007555E7"/>
    <w:rsid w:val="00755F10"/>
    <w:rsid w:val="0075671F"/>
    <w:rsid w:val="0075700B"/>
    <w:rsid w:val="007601C4"/>
    <w:rsid w:val="007601FB"/>
    <w:rsid w:val="00764182"/>
    <w:rsid w:val="00765633"/>
    <w:rsid w:val="00765D16"/>
    <w:rsid w:val="00766402"/>
    <w:rsid w:val="007668F0"/>
    <w:rsid w:val="007702BB"/>
    <w:rsid w:val="007702DF"/>
    <w:rsid w:val="00770A6C"/>
    <w:rsid w:val="007720B0"/>
    <w:rsid w:val="00772FC0"/>
    <w:rsid w:val="007749A7"/>
    <w:rsid w:val="00774D2D"/>
    <w:rsid w:val="00776AD2"/>
    <w:rsid w:val="0077753C"/>
    <w:rsid w:val="0078007C"/>
    <w:rsid w:val="00781528"/>
    <w:rsid w:val="00781678"/>
    <w:rsid w:val="007823D0"/>
    <w:rsid w:val="00783A6C"/>
    <w:rsid w:val="00783E93"/>
    <w:rsid w:val="00784C99"/>
    <w:rsid w:val="0079069C"/>
    <w:rsid w:val="00790C05"/>
    <w:rsid w:val="00790CF6"/>
    <w:rsid w:val="00791B1A"/>
    <w:rsid w:val="00792B8F"/>
    <w:rsid w:val="00793977"/>
    <w:rsid w:val="00794A77"/>
    <w:rsid w:val="007954BF"/>
    <w:rsid w:val="00795C9C"/>
    <w:rsid w:val="0079759B"/>
    <w:rsid w:val="007A17B5"/>
    <w:rsid w:val="007A2586"/>
    <w:rsid w:val="007A3487"/>
    <w:rsid w:val="007A4F86"/>
    <w:rsid w:val="007A5F43"/>
    <w:rsid w:val="007A6287"/>
    <w:rsid w:val="007A72E9"/>
    <w:rsid w:val="007A7C89"/>
    <w:rsid w:val="007B0A5E"/>
    <w:rsid w:val="007B49D3"/>
    <w:rsid w:val="007B58EE"/>
    <w:rsid w:val="007B63BC"/>
    <w:rsid w:val="007C0207"/>
    <w:rsid w:val="007C1905"/>
    <w:rsid w:val="007C1C0D"/>
    <w:rsid w:val="007C1EB1"/>
    <w:rsid w:val="007C2B07"/>
    <w:rsid w:val="007C5ECF"/>
    <w:rsid w:val="007C6B2C"/>
    <w:rsid w:val="007D2A1D"/>
    <w:rsid w:val="007D3077"/>
    <w:rsid w:val="007D37BC"/>
    <w:rsid w:val="007D4895"/>
    <w:rsid w:val="007D4CA2"/>
    <w:rsid w:val="007D50ED"/>
    <w:rsid w:val="007E15CA"/>
    <w:rsid w:val="007E210F"/>
    <w:rsid w:val="007E470C"/>
    <w:rsid w:val="007E518B"/>
    <w:rsid w:val="007F05ED"/>
    <w:rsid w:val="007F13C2"/>
    <w:rsid w:val="007F5895"/>
    <w:rsid w:val="007F5BCE"/>
    <w:rsid w:val="008006C8"/>
    <w:rsid w:val="00810B7D"/>
    <w:rsid w:val="00810D2B"/>
    <w:rsid w:val="00810F73"/>
    <w:rsid w:val="0081258C"/>
    <w:rsid w:val="008125EE"/>
    <w:rsid w:val="00814475"/>
    <w:rsid w:val="00821FE6"/>
    <w:rsid w:val="00822480"/>
    <w:rsid w:val="00822BD7"/>
    <w:rsid w:val="00823CAF"/>
    <w:rsid w:val="008252DC"/>
    <w:rsid w:val="008253D9"/>
    <w:rsid w:val="00825A12"/>
    <w:rsid w:val="008265DE"/>
    <w:rsid w:val="00826E7E"/>
    <w:rsid w:val="00830101"/>
    <w:rsid w:val="00830218"/>
    <w:rsid w:val="00832162"/>
    <w:rsid w:val="00836A1A"/>
    <w:rsid w:val="0083717E"/>
    <w:rsid w:val="00841748"/>
    <w:rsid w:val="0084281C"/>
    <w:rsid w:val="00844B74"/>
    <w:rsid w:val="008610B0"/>
    <w:rsid w:val="00861DBD"/>
    <w:rsid w:val="00862EDF"/>
    <w:rsid w:val="008633CA"/>
    <w:rsid w:val="00863DB5"/>
    <w:rsid w:val="00864DCF"/>
    <w:rsid w:val="008654B5"/>
    <w:rsid w:val="00866B5D"/>
    <w:rsid w:val="00875CED"/>
    <w:rsid w:val="00882683"/>
    <w:rsid w:val="00882EEC"/>
    <w:rsid w:val="00884B58"/>
    <w:rsid w:val="00884F44"/>
    <w:rsid w:val="00890ADE"/>
    <w:rsid w:val="00892999"/>
    <w:rsid w:val="00892BCB"/>
    <w:rsid w:val="00894D39"/>
    <w:rsid w:val="00894EBE"/>
    <w:rsid w:val="00895746"/>
    <w:rsid w:val="00895E67"/>
    <w:rsid w:val="008A42C8"/>
    <w:rsid w:val="008B1C48"/>
    <w:rsid w:val="008B1D40"/>
    <w:rsid w:val="008B4357"/>
    <w:rsid w:val="008B51E4"/>
    <w:rsid w:val="008B6AE9"/>
    <w:rsid w:val="008C018F"/>
    <w:rsid w:val="008C24DF"/>
    <w:rsid w:val="008C349B"/>
    <w:rsid w:val="008C6BFB"/>
    <w:rsid w:val="008C7FBE"/>
    <w:rsid w:val="008D0742"/>
    <w:rsid w:val="008D13D7"/>
    <w:rsid w:val="008D6290"/>
    <w:rsid w:val="008D642C"/>
    <w:rsid w:val="008E161B"/>
    <w:rsid w:val="008E2412"/>
    <w:rsid w:val="008E27D5"/>
    <w:rsid w:val="008E39C2"/>
    <w:rsid w:val="008E7E85"/>
    <w:rsid w:val="008F0245"/>
    <w:rsid w:val="008F0AC2"/>
    <w:rsid w:val="008F27A0"/>
    <w:rsid w:val="008F3686"/>
    <w:rsid w:val="008F3D53"/>
    <w:rsid w:val="008F4934"/>
    <w:rsid w:val="008F642A"/>
    <w:rsid w:val="008F6A40"/>
    <w:rsid w:val="008F7B71"/>
    <w:rsid w:val="00901E67"/>
    <w:rsid w:val="009023F5"/>
    <w:rsid w:val="0090280B"/>
    <w:rsid w:val="00902890"/>
    <w:rsid w:val="00904C98"/>
    <w:rsid w:val="00906CB3"/>
    <w:rsid w:val="00913B3E"/>
    <w:rsid w:val="00915AD0"/>
    <w:rsid w:val="00917660"/>
    <w:rsid w:val="00920999"/>
    <w:rsid w:val="00920C9C"/>
    <w:rsid w:val="00921CFC"/>
    <w:rsid w:val="009220E5"/>
    <w:rsid w:val="009247AA"/>
    <w:rsid w:val="0092527A"/>
    <w:rsid w:val="0093009B"/>
    <w:rsid w:val="0093097A"/>
    <w:rsid w:val="0093258D"/>
    <w:rsid w:val="009351A9"/>
    <w:rsid w:val="00935266"/>
    <w:rsid w:val="009375C3"/>
    <w:rsid w:val="00937856"/>
    <w:rsid w:val="00940E13"/>
    <w:rsid w:val="00943F7E"/>
    <w:rsid w:val="0094636B"/>
    <w:rsid w:val="00947177"/>
    <w:rsid w:val="00950334"/>
    <w:rsid w:val="009544D4"/>
    <w:rsid w:val="0095464D"/>
    <w:rsid w:val="00954732"/>
    <w:rsid w:val="009550F6"/>
    <w:rsid w:val="00960F20"/>
    <w:rsid w:val="00963BF0"/>
    <w:rsid w:val="00965081"/>
    <w:rsid w:val="009652A5"/>
    <w:rsid w:val="00965CCC"/>
    <w:rsid w:val="00965F08"/>
    <w:rsid w:val="00966AA1"/>
    <w:rsid w:val="00970443"/>
    <w:rsid w:val="009732D7"/>
    <w:rsid w:val="0097381D"/>
    <w:rsid w:val="00973BA6"/>
    <w:rsid w:val="00974426"/>
    <w:rsid w:val="00975711"/>
    <w:rsid w:val="00977148"/>
    <w:rsid w:val="00981716"/>
    <w:rsid w:val="00981F62"/>
    <w:rsid w:val="00982B69"/>
    <w:rsid w:val="0098347A"/>
    <w:rsid w:val="009854CE"/>
    <w:rsid w:val="00987390"/>
    <w:rsid w:val="009875EF"/>
    <w:rsid w:val="00992B8A"/>
    <w:rsid w:val="00993304"/>
    <w:rsid w:val="009947B5"/>
    <w:rsid w:val="00995583"/>
    <w:rsid w:val="00996EBE"/>
    <w:rsid w:val="009A0E36"/>
    <w:rsid w:val="009A1914"/>
    <w:rsid w:val="009A2776"/>
    <w:rsid w:val="009A2944"/>
    <w:rsid w:val="009A352C"/>
    <w:rsid w:val="009A35DF"/>
    <w:rsid w:val="009B015B"/>
    <w:rsid w:val="009B28D3"/>
    <w:rsid w:val="009B4087"/>
    <w:rsid w:val="009B52F6"/>
    <w:rsid w:val="009B68EA"/>
    <w:rsid w:val="009C1D2A"/>
    <w:rsid w:val="009C2EA6"/>
    <w:rsid w:val="009D00AB"/>
    <w:rsid w:val="009D3FDD"/>
    <w:rsid w:val="009E2A38"/>
    <w:rsid w:val="009E32CA"/>
    <w:rsid w:val="009E3A37"/>
    <w:rsid w:val="009E45F5"/>
    <w:rsid w:val="009E6E19"/>
    <w:rsid w:val="009E7D40"/>
    <w:rsid w:val="009F13FF"/>
    <w:rsid w:val="009F1EBB"/>
    <w:rsid w:val="009F52EB"/>
    <w:rsid w:val="009F7163"/>
    <w:rsid w:val="009F72AC"/>
    <w:rsid w:val="009F7C09"/>
    <w:rsid w:val="00A017D7"/>
    <w:rsid w:val="00A019F3"/>
    <w:rsid w:val="00A1139C"/>
    <w:rsid w:val="00A12980"/>
    <w:rsid w:val="00A12C20"/>
    <w:rsid w:val="00A1384F"/>
    <w:rsid w:val="00A1406B"/>
    <w:rsid w:val="00A158F2"/>
    <w:rsid w:val="00A21D07"/>
    <w:rsid w:val="00A220F8"/>
    <w:rsid w:val="00A22E69"/>
    <w:rsid w:val="00A22F35"/>
    <w:rsid w:val="00A22F42"/>
    <w:rsid w:val="00A23A1D"/>
    <w:rsid w:val="00A24079"/>
    <w:rsid w:val="00A24978"/>
    <w:rsid w:val="00A24B58"/>
    <w:rsid w:val="00A266D9"/>
    <w:rsid w:val="00A26C20"/>
    <w:rsid w:val="00A26E69"/>
    <w:rsid w:val="00A31EAF"/>
    <w:rsid w:val="00A34FB5"/>
    <w:rsid w:val="00A35C42"/>
    <w:rsid w:val="00A363C5"/>
    <w:rsid w:val="00A41286"/>
    <w:rsid w:val="00A443E4"/>
    <w:rsid w:val="00A448A2"/>
    <w:rsid w:val="00A453B8"/>
    <w:rsid w:val="00A455A8"/>
    <w:rsid w:val="00A5100E"/>
    <w:rsid w:val="00A5431B"/>
    <w:rsid w:val="00A609C8"/>
    <w:rsid w:val="00A60BB1"/>
    <w:rsid w:val="00A60E54"/>
    <w:rsid w:val="00A638C5"/>
    <w:rsid w:val="00A64F73"/>
    <w:rsid w:val="00A65840"/>
    <w:rsid w:val="00A677E4"/>
    <w:rsid w:val="00A713AF"/>
    <w:rsid w:val="00A714FA"/>
    <w:rsid w:val="00A71A1D"/>
    <w:rsid w:val="00A73915"/>
    <w:rsid w:val="00A7410B"/>
    <w:rsid w:val="00A8675F"/>
    <w:rsid w:val="00A87314"/>
    <w:rsid w:val="00A91BC1"/>
    <w:rsid w:val="00A92C6A"/>
    <w:rsid w:val="00A933EC"/>
    <w:rsid w:val="00A93569"/>
    <w:rsid w:val="00A938E7"/>
    <w:rsid w:val="00A94EC2"/>
    <w:rsid w:val="00A95625"/>
    <w:rsid w:val="00A97D53"/>
    <w:rsid w:val="00AA17BF"/>
    <w:rsid w:val="00AA3054"/>
    <w:rsid w:val="00AA4B22"/>
    <w:rsid w:val="00AA4C2C"/>
    <w:rsid w:val="00AA4F7C"/>
    <w:rsid w:val="00AA5E7C"/>
    <w:rsid w:val="00AA769C"/>
    <w:rsid w:val="00AA7E8E"/>
    <w:rsid w:val="00AB1441"/>
    <w:rsid w:val="00AB1C2C"/>
    <w:rsid w:val="00AB57F7"/>
    <w:rsid w:val="00AB59D5"/>
    <w:rsid w:val="00AB670E"/>
    <w:rsid w:val="00AB7317"/>
    <w:rsid w:val="00AC2065"/>
    <w:rsid w:val="00AC289B"/>
    <w:rsid w:val="00AC41BC"/>
    <w:rsid w:val="00AC56A5"/>
    <w:rsid w:val="00AC7669"/>
    <w:rsid w:val="00AD1D4C"/>
    <w:rsid w:val="00AD352A"/>
    <w:rsid w:val="00AD5DF5"/>
    <w:rsid w:val="00AE2C55"/>
    <w:rsid w:val="00AE3510"/>
    <w:rsid w:val="00AE41C9"/>
    <w:rsid w:val="00AE53B4"/>
    <w:rsid w:val="00AE619A"/>
    <w:rsid w:val="00AE61D2"/>
    <w:rsid w:val="00AE6AE2"/>
    <w:rsid w:val="00AF05CE"/>
    <w:rsid w:val="00AF05E2"/>
    <w:rsid w:val="00AF1E4A"/>
    <w:rsid w:val="00AF362C"/>
    <w:rsid w:val="00AF6E3D"/>
    <w:rsid w:val="00AF7DD3"/>
    <w:rsid w:val="00B007AB"/>
    <w:rsid w:val="00B03B93"/>
    <w:rsid w:val="00B03EDA"/>
    <w:rsid w:val="00B0437A"/>
    <w:rsid w:val="00B04F02"/>
    <w:rsid w:val="00B04FC8"/>
    <w:rsid w:val="00B06D89"/>
    <w:rsid w:val="00B10084"/>
    <w:rsid w:val="00B102CF"/>
    <w:rsid w:val="00B10C64"/>
    <w:rsid w:val="00B10FD8"/>
    <w:rsid w:val="00B140D3"/>
    <w:rsid w:val="00B14237"/>
    <w:rsid w:val="00B161D9"/>
    <w:rsid w:val="00B16BC2"/>
    <w:rsid w:val="00B203A6"/>
    <w:rsid w:val="00B20992"/>
    <w:rsid w:val="00B21B8B"/>
    <w:rsid w:val="00B22ABF"/>
    <w:rsid w:val="00B22ADA"/>
    <w:rsid w:val="00B24134"/>
    <w:rsid w:val="00B24341"/>
    <w:rsid w:val="00B24BC9"/>
    <w:rsid w:val="00B26B11"/>
    <w:rsid w:val="00B3455D"/>
    <w:rsid w:val="00B34D69"/>
    <w:rsid w:val="00B35501"/>
    <w:rsid w:val="00B356F2"/>
    <w:rsid w:val="00B3670B"/>
    <w:rsid w:val="00B376EB"/>
    <w:rsid w:val="00B457C9"/>
    <w:rsid w:val="00B45A8F"/>
    <w:rsid w:val="00B473F3"/>
    <w:rsid w:val="00B52898"/>
    <w:rsid w:val="00B53C11"/>
    <w:rsid w:val="00B53D9E"/>
    <w:rsid w:val="00B54102"/>
    <w:rsid w:val="00B63F8C"/>
    <w:rsid w:val="00B6430F"/>
    <w:rsid w:val="00B65121"/>
    <w:rsid w:val="00B677CB"/>
    <w:rsid w:val="00B71057"/>
    <w:rsid w:val="00B7158B"/>
    <w:rsid w:val="00B71C05"/>
    <w:rsid w:val="00B72836"/>
    <w:rsid w:val="00B7640D"/>
    <w:rsid w:val="00B847FB"/>
    <w:rsid w:val="00B84A3F"/>
    <w:rsid w:val="00B90CA6"/>
    <w:rsid w:val="00B92EC8"/>
    <w:rsid w:val="00B937F7"/>
    <w:rsid w:val="00B938EF"/>
    <w:rsid w:val="00B955A1"/>
    <w:rsid w:val="00B95E1F"/>
    <w:rsid w:val="00B9657E"/>
    <w:rsid w:val="00BA0DE1"/>
    <w:rsid w:val="00BA1398"/>
    <w:rsid w:val="00BA34EB"/>
    <w:rsid w:val="00BA4761"/>
    <w:rsid w:val="00BA52C4"/>
    <w:rsid w:val="00BA62CC"/>
    <w:rsid w:val="00BA692F"/>
    <w:rsid w:val="00BA71DB"/>
    <w:rsid w:val="00BA75C5"/>
    <w:rsid w:val="00BA7AF0"/>
    <w:rsid w:val="00BB1143"/>
    <w:rsid w:val="00BB1AF4"/>
    <w:rsid w:val="00BB3612"/>
    <w:rsid w:val="00BB3D04"/>
    <w:rsid w:val="00BB4140"/>
    <w:rsid w:val="00BC1256"/>
    <w:rsid w:val="00BC164A"/>
    <w:rsid w:val="00BC16F1"/>
    <w:rsid w:val="00BC2F52"/>
    <w:rsid w:val="00BC5B92"/>
    <w:rsid w:val="00BC6E14"/>
    <w:rsid w:val="00BC78D6"/>
    <w:rsid w:val="00BD131F"/>
    <w:rsid w:val="00BD1E1A"/>
    <w:rsid w:val="00BD3C23"/>
    <w:rsid w:val="00BD406C"/>
    <w:rsid w:val="00BD6790"/>
    <w:rsid w:val="00BD7B31"/>
    <w:rsid w:val="00BE070C"/>
    <w:rsid w:val="00BE08CB"/>
    <w:rsid w:val="00BE1452"/>
    <w:rsid w:val="00BE1D3F"/>
    <w:rsid w:val="00BE223E"/>
    <w:rsid w:val="00BE5C3B"/>
    <w:rsid w:val="00BE6558"/>
    <w:rsid w:val="00BE6C01"/>
    <w:rsid w:val="00BE6F08"/>
    <w:rsid w:val="00BE6F28"/>
    <w:rsid w:val="00BE7233"/>
    <w:rsid w:val="00BF3A47"/>
    <w:rsid w:val="00BF4DB8"/>
    <w:rsid w:val="00BF76CC"/>
    <w:rsid w:val="00BF790A"/>
    <w:rsid w:val="00C02CAE"/>
    <w:rsid w:val="00C038F4"/>
    <w:rsid w:val="00C04976"/>
    <w:rsid w:val="00C04F05"/>
    <w:rsid w:val="00C10AFE"/>
    <w:rsid w:val="00C10E9B"/>
    <w:rsid w:val="00C12D60"/>
    <w:rsid w:val="00C1418B"/>
    <w:rsid w:val="00C14BC4"/>
    <w:rsid w:val="00C1752E"/>
    <w:rsid w:val="00C22B69"/>
    <w:rsid w:val="00C24863"/>
    <w:rsid w:val="00C311F8"/>
    <w:rsid w:val="00C3145A"/>
    <w:rsid w:val="00C31FFC"/>
    <w:rsid w:val="00C33333"/>
    <w:rsid w:val="00C334E7"/>
    <w:rsid w:val="00C3671F"/>
    <w:rsid w:val="00C371A1"/>
    <w:rsid w:val="00C379EA"/>
    <w:rsid w:val="00C402CF"/>
    <w:rsid w:val="00C41796"/>
    <w:rsid w:val="00C417D7"/>
    <w:rsid w:val="00C42A04"/>
    <w:rsid w:val="00C43CF1"/>
    <w:rsid w:val="00C44FC3"/>
    <w:rsid w:val="00C45002"/>
    <w:rsid w:val="00C4725B"/>
    <w:rsid w:val="00C473DD"/>
    <w:rsid w:val="00C47A74"/>
    <w:rsid w:val="00C52379"/>
    <w:rsid w:val="00C5404E"/>
    <w:rsid w:val="00C55F17"/>
    <w:rsid w:val="00C5615A"/>
    <w:rsid w:val="00C56591"/>
    <w:rsid w:val="00C56A3D"/>
    <w:rsid w:val="00C57351"/>
    <w:rsid w:val="00C64022"/>
    <w:rsid w:val="00C647EE"/>
    <w:rsid w:val="00C6555F"/>
    <w:rsid w:val="00C65C0A"/>
    <w:rsid w:val="00C673B4"/>
    <w:rsid w:val="00C731AB"/>
    <w:rsid w:val="00C7630E"/>
    <w:rsid w:val="00C76A1C"/>
    <w:rsid w:val="00C77E6A"/>
    <w:rsid w:val="00C81EDA"/>
    <w:rsid w:val="00C82351"/>
    <w:rsid w:val="00C8510F"/>
    <w:rsid w:val="00C864E9"/>
    <w:rsid w:val="00C901ED"/>
    <w:rsid w:val="00C9283F"/>
    <w:rsid w:val="00C93466"/>
    <w:rsid w:val="00C9358B"/>
    <w:rsid w:val="00C954C7"/>
    <w:rsid w:val="00C97AC1"/>
    <w:rsid w:val="00CA0B64"/>
    <w:rsid w:val="00CA353D"/>
    <w:rsid w:val="00CA45E7"/>
    <w:rsid w:val="00CA4EF8"/>
    <w:rsid w:val="00CA504F"/>
    <w:rsid w:val="00CA5EC0"/>
    <w:rsid w:val="00CB0E3A"/>
    <w:rsid w:val="00CB2ABC"/>
    <w:rsid w:val="00CB58CA"/>
    <w:rsid w:val="00CC189F"/>
    <w:rsid w:val="00CC24AE"/>
    <w:rsid w:val="00CC2B1B"/>
    <w:rsid w:val="00CC2B5D"/>
    <w:rsid w:val="00CC30A9"/>
    <w:rsid w:val="00CC432C"/>
    <w:rsid w:val="00CC6E07"/>
    <w:rsid w:val="00CC7832"/>
    <w:rsid w:val="00CC7A61"/>
    <w:rsid w:val="00CD0517"/>
    <w:rsid w:val="00CD205C"/>
    <w:rsid w:val="00CD35AC"/>
    <w:rsid w:val="00CD49C4"/>
    <w:rsid w:val="00CD526C"/>
    <w:rsid w:val="00CD6D15"/>
    <w:rsid w:val="00CE0426"/>
    <w:rsid w:val="00CE28B7"/>
    <w:rsid w:val="00CE30FD"/>
    <w:rsid w:val="00CE3EC7"/>
    <w:rsid w:val="00CE4301"/>
    <w:rsid w:val="00CE6F7D"/>
    <w:rsid w:val="00CE72CE"/>
    <w:rsid w:val="00CF0861"/>
    <w:rsid w:val="00CF148E"/>
    <w:rsid w:val="00CF5367"/>
    <w:rsid w:val="00CF53F7"/>
    <w:rsid w:val="00CF5807"/>
    <w:rsid w:val="00CF65FC"/>
    <w:rsid w:val="00CF672F"/>
    <w:rsid w:val="00CF6C03"/>
    <w:rsid w:val="00CF7371"/>
    <w:rsid w:val="00D01D67"/>
    <w:rsid w:val="00D02446"/>
    <w:rsid w:val="00D02763"/>
    <w:rsid w:val="00D06E48"/>
    <w:rsid w:val="00D075A2"/>
    <w:rsid w:val="00D10BF7"/>
    <w:rsid w:val="00D155E7"/>
    <w:rsid w:val="00D176D3"/>
    <w:rsid w:val="00D20316"/>
    <w:rsid w:val="00D20D6A"/>
    <w:rsid w:val="00D214C8"/>
    <w:rsid w:val="00D252A7"/>
    <w:rsid w:val="00D25A99"/>
    <w:rsid w:val="00D26EF6"/>
    <w:rsid w:val="00D3074D"/>
    <w:rsid w:val="00D3103E"/>
    <w:rsid w:val="00D311D6"/>
    <w:rsid w:val="00D33174"/>
    <w:rsid w:val="00D33352"/>
    <w:rsid w:val="00D34D30"/>
    <w:rsid w:val="00D356AC"/>
    <w:rsid w:val="00D358C7"/>
    <w:rsid w:val="00D40333"/>
    <w:rsid w:val="00D40DC5"/>
    <w:rsid w:val="00D43E50"/>
    <w:rsid w:val="00D45BDE"/>
    <w:rsid w:val="00D46477"/>
    <w:rsid w:val="00D50614"/>
    <w:rsid w:val="00D50745"/>
    <w:rsid w:val="00D512A0"/>
    <w:rsid w:val="00D515F9"/>
    <w:rsid w:val="00D52860"/>
    <w:rsid w:val="00D53EF3"/>
    <w:rsid w:val="00D57739"/>
    <w:rsid w:val="00D57FBF"/>
    <w:rsid w:val="00D6386C"/>
    <w:rsid w:val="00D6387B"/>
    <w:rsid w:val="00D63EFD"/>
    <w:rsid w:val="00D64931"/>
    <w:rsid w:val="00D6529B"/>
    <w:rsid w:val="00D65BB6"/>
    <w:rsid w:val="00D71CA5"/>
    <w:rsid w:val="00D73019"/>
    <w:rsid w:val="00D752FE"/>
    <w:rsid w:val="00D7663F"/>
    <w:rsid w:val="00D80228"/>
    <w:rsid w:val="00D80E69"/>
    <w:rsid w:val="00D81399"/>
    <w:rsid w:val="00D81F77"/>
    <w:rsid w:val="00D83624"/>
    <w:rsid w:val="00D83D20"/>
    <w:rsid w:val="00D84306"/>
    <w:rsid w:val="00D845D8"/>
    <w:rsid w:val="00D876CB"/>
    <w:rsid w:val="00D877AA"/>
    <w:rsid w:val="00D92497"/>
    <w:rsid w:val="00DA4306"/>
    <w:rsid w:val="00DB1CEB"/>
    <w:rsid w:val="00DB3D7C"/>
    <w:rsid w:val="00DB45CC"/>
    <w:rsid w:val="00DB713E"/>
    <w:rsid w:val="00DB7A5B"/>
    <w:rsid w:val="00DC0E7B"/>
    <w:rsid w:val="00DC254A"/>
    <w:rsid w:val="00DC3185"/>
    <w:rsid w:val="00DC6D52"/>
    <w:rsid w:val="00DC7856"/>
    <w:rsid w:val="00DC7BA7"/>
    <w:rsid w:val="00DD1F7C"/>
    <w:rsid w:val="00DD2F21"/>
    <w:rsid w:val="00DD3C74"/>
    <w:rsid w:val="00DD43E6"/>
    <w:rsid w:val="00DD4699"/>
    <w:rsid w:val="00DD4CDF"/>
    <w:rsid w:val="00DD5B95"/>
    <w:rsid w:val="00DD5D1B"/>
    <w:rsid w:val="00DD5D76"/>
    <w:rsid w:val="00DE2425"/>
    <w:rsid w:val="00DE4C6D"/>
    <w:rsid w:val="00DE641A"/>
    <w:rsid w:val="00DE65F6"/>
    <w:rsid w:val="00DF0000"/>
    <w:rsid w:val="00DF1563"/>
    <w:rsid w:val="00DF292A"/>
    <w:rsid w:val="00DF34AA"/>
    <w:rsid w:val="00DF37C5"/>
    <w:rsid w:val="00DF4B2B"/>
    <w:rsid w:val="00E00343"/>
    <w:rsid w:val="00E0188E"/>
    <w:rsid w:val="00E0317C"/>
    <w:rsid w:val="00E032D0"/>
    <w:rsid w:val="00E04860"/>
    <w:rsid w:val="00E0639A"/>
    <w:rsid w:val="00E06C52"/>
    <w:rsid w:val="00E07245"/>
    <w:rsid w:val="00E07BE2"/>
    <w:rsid w:val="00E105EA"/>
    <w:rsid w:val="00E127E9"/>
    <w:rsid w:val="00E133B1"/>
    <w:rsid w:val="00E13FD2"/>
    <w:rsid w:val="00E14F6E"/>
    <w:rsid w:val="00E15196"/>
    <w:rsid w:val="00E1716A"/>
    <w:rsid w:val="00E17C6F"/>
    <w:rsid w:val="00E20239"/>
    <w:rsid w:val="00E21E5E"/>
    <w:rsid w:val="00E228D2"/>
    <w:rsid w:val="00E268B0"/>
    <w:rsid w:val="00E321AB"/>
    <w:rsid w:val="00E32C84"/>
    <w:rsid w:val="00E33ED5"/>
    <w:rsid w:val="00E35A6B"/>
    <w:rsid w:val="00E3603E"/>
    <w:rsid w:val="00E4058B"/>
    <w:rsid w:val="00E40E32"/>
    <w:rsid w:val="00E420CC"/>
    <w:rsid w:val="00E4397C"/>
    <w:rsid w:val="00E44A36"/>
    <w:rsid w:val="00E450BC"/>
    <w:rsid w:val="00E4628A"/>
    <w:rsid w:val="00E4708D"/>
    <w:rsid w:val="00E57E6C"/>
    <w:rsid w:val="00E632AF"/>
    <w:rsid w:val="00E6378E"/>
    <w:rsid w:val="00E663DC"/>
    <w:rsid w:val="00E75B8B"/>
    <w:rsid w:val="00E81845"/>
    <w:rsid w:val="00E81CEF"/>
    <w:rsid w:val="00E83C31"/>
    <w:rsid w:val="00E83D31"/>
    <w:rsid w:val="00E86DA6"/>
    <w:rsid w:val="00E87825"/>
    <w:rsid w:val="00E90BDC"/>
    <w:rsid w:val="00E9428C"/>
    <w:rsid w:val="00E95DF4"/>
    <w:rsid w:val="00EA1268"/>
    <w:rsid w:val="00EA1CE4"/>
    <w:rsid w:val="00EA3F33"/>
    <w:rsid w:val="00EA4E6D"/>
    <w:rsid w:val="00EA4FFD"/>
    <w:rsid w:val="00EA6B47"/>
    <w:rsid w:val="00EB0DEA"/>
    <w:rsid w:val="00EB0FF7"/>
    <w:rsid w:val="00EB1130"/>
    <w:rsid w:val="00EB282D"/>
    <w:rsid w:val="00EB3258"/>
    <w:rsid w:val="00EB49A5"/>
    <w:rsid w:val="00EB7DFF"/>
    <w:rsid w:val="00EC0F82"/>
    <w:rsid w:val="00EC2296"/>
    <w:rsid w:val="00EC40E5"/>
    <w:rsid w:val="00EC5D2A"/>
    <w:rsid w:val="00EC7736"/>
    <w:rsid w:val="00ED17EF"/>
    <w:rsid w:val="00ED25CD"/>
    <w:rsid w:val="00ED39EE"/>
    <w:rsid w:val="00ED43B8"/>
    <w:rsid w:val="00ED618A"/>
    <w:rsid w:val="00EE15CA"/>
    <w:rsid w:val="00EE16E9"/>
    <w:rsid w:val="00EE36D6"/>
    <w:rsid w:val="00EE395D"/>
    <w:rsid w:val="00EE567D"/>
    <w:rsid w:val="00EE64D4"/>
    <w:rsid w:val="00EE6B82"/>
    <w:rsid w:val="00EF10D8"/>
    <w:rsid w:val="00EF4EA1"/>
    <w:rsid w:val="00EF6E7C"/>
    <w:rsid w:val="00EF7627"/>
    <w:rsid w:val="00F00085"/>
    <w:rsid w:val="00F006FA"/>
    <w:rsid w:val="00F00D12"/>
    <w:rsid w:val="00F01136"/>
    <w:rsid w:val="00F03881"/>
    <w:rsid w:val="00F05E44"/>
    <w:rsid w:val="00F0702F"/>
    <w:rsid w:val="00F07EF0"/>
    <w:rsid w:val="00F126D0"/>
    <w:rsid w:val="00F14522"/>
    <w:rsid w:val="00F17569"/>
    <w:rsid w:val="00F203DC"/>
    <w:rsid w:val="00F21239"/>
    <w:rsid w:val="00F21967"/>
    <w:rsid w:val="00F30183"/>
    <w:rsid w:val="00F302B0"/>
    <w:rsid w:val="00F41D30"/>
    <w:rsid w:val="00F431FA"/>
    <w:rsid w:val="00F503A1"/>
    <w:rsid w:val="00F50996"/>
    <w:rsid w:val="00F50EBF"/>
    <w:rsid w:val="00F51266"/>
    <w:rsid w:val="00F51BAF"/>
    <w:rsid w:val="00F55C06"/>
    <w:rsid w:val="00F563A2"/>
    <w:rsid w:val="00F57B96"/>
    <w:rsid w:val="00F60E7B"/>
    <w:rsid w:val="00F61129"/>
    <w:rsid w:val="00F61F30"/>
    <w:rsid w:val="00F62F52"/>
    <w:rsid w:val="00F64552"/>
    <w:rsid w:val="00F64F5D"/>
    <w:rsid w:val="00F65E33"/>
    <w:rsid w:val="00F66B0B"/>
    <w:rsid w:val="00F67565"/>
    <w:rsid w:val="00F70C6D"/>
    <w:rsid w:val="00F7129A"/>
    <w:rsid w:val="00F73C72"/>
    <w:rsid w:val="00F76C54"/>
    <w:rsid w:val="00F773FF"/>
    <w:rsid w:val="00F82AD0"/>
    <w:rsid w:val="00F82C39"/>
    <w:rsid w:val="00F82CA4"/>
    <w:rsid w:val="00F8335F"/>
    <w:rsid w:val="00F837CF"/>
    <w:rsid w:val="00F83B7C"/>
    <w:rsid w:val="00F84D7C"/>
    <w:rsid w:val="00F87067"/>
    <w:rsid w:val="00F876E5"/>
    <w:rsid w:val="00F92DD4"/>
    <w:rsid w:val="00F92E7E"/>
    <w:rsid w:val="00F94DE9"/>
    <w:rsid w:val="00F976DD"/>
    <w:rsid w:val="00F97CCF"/>
    <w:rsid w:val="00FA048F"/>
    <w:rsid w:val="00FA102A"/>
    <w:rsid w:val="00FA2ABC"/>
    <w:rsid w:val="00FA7A29"/>
    <w:rsid w:val="00FB0479"/>
    <w:rsid w:val="00FB0B7D"/>
    <w:rsid w:val="00FB17E5"/>
    <w:rsid w:val="00FB3141"/>
    <w:rsid w:val="00FB3BEA"/>
    <w:rsid w:val="00FB4BB1"/>
    <w:rsid w:val="00FB543E"/>
    <w:rsid w:val="00FB5D45"/>
    <w:rsid w:val="00FB5F30"/>
    <w:rsid w:val="00FB60F7"/>
    <w:rsid w:val="00FC1291"/>
    <w:rsid w:val="00FC1C6E"/>
    <w:rsid w:val="00FC2C11"/>
    <w:rsid w:val="00FC2D19"/>
    <w:rsid w:val="00FC70B5"/>
    <w:rsid w:val="00FC7E32"/>
    <w:rsid w:val="00FD2720"/>
    <w:rsid w:val="00FD45BC"/>
    <w:rsid w:val="00FD6C5D"/>
    <w:rsid w:val="00FE1822"/>
    <w:rsid w:val="00FE1C07"/>
    <w:rsid w:val="00FE1CF1"/>
    <w:rsid w:val="00FE55C1"/>
    <w:rsid w:val="00FE5799"/>
    <w:rsid w:val="00FE5DA2"/>
    <w:rsid w:val="00FE6D0A"/>
    <w:rsid w:val="00FE7AAC"/>
    <w:rsid w:val="00FF029B"/>
    <w:rsid w:val="00FF234B"/>
    <w:rsid w:val="00FF2461"/>
    <w:rsid w:val="00FF34F4"/>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8C"/>
    <w:rPr>
      <w:sz w:val="24"/>
      <w:szCs w:val="24"/>
    </w:rPr>
  </w:style>
  <w:style w:type="paragraph" w:styleId="Heading1">
    <w:name w:val="heading 1"/>
    <w:basedOn w:val="Normal"/>
    <w:next w:val="Normal"/>
    <w:link w:val="Heading1Char"/>
    <w:qFormat/>
    <w:rsid w:val="00AF05E2"/>
    <w:pPr>
      <w:keepNext/>
      <w:outlineLvl w:val="0"/>
    </w:pPr>
    <w:rPr>
      <w:rFonts w:ascii=".VnTimeH" w:hAnsi=".VnTimeH"/>
      <w:b/>
      <w:sz w:val="26"/>
      <w:szCs w:val="20"/>
      <w:lang w:val="x-none" w:eastAsia="x-none"/>
    </w:rPr>
  </w:style>
  <w:style w:type="paragraph" w:styleId="Heading2">
    <w:name w:val="heading 2"/>
    <w:basedOn w:val="Normal"/>
    <w:next w:val="Normal"/>
    <w:qFormat/>
    <w:rsid w:val="00AF05E2"/>
    <w:pPr>
      <w:keepNext/>
      <w:jc w:val="center"/>
      <w:outlineLvl w:val="1"/>
    </w:pPr>
    <w:rPr>
      <w:rFonts w:ascii=".VnTimeH" w:hAnsi=".VnTimeH"/>
      <w:b/>
      <w:sz w:val="30"/>
      <w:szCs w:val="20"/>
    </w:rPr>
  </w:style>
  <w:style w:type="paragraph" w:styleId="Heading3">
    <w:name w:val="heading 3"/>
    <w:basedOn w:val="Normal"/>
    <w:next w:val="Normal"/>
    <w:qFormat/>
    <w:rsid w:val="00AF05E2"/>
    <w:pPr>
      <w:keepNext/>
      <w:ind w:left="5040"/>
      <w:outlineLvl w:val="2"/>
    </w:pPr>
    <w:rPr>
      <w:rFonts w:ascii=".VnTime" w:hAnsi=".VnTime"/>
      <w:b/>
      <w:sz w:val="28"/>
      <w:szCs w:val="20"/>
    </w:rPr>
  </w:style>
  <w:style w:type="paragraph" w:styleId="Heading6">
    <w:name w:val="heading 6"/>
    <w:basedOn w:val="Normal"/>
    <w:next w:val="Normal"/>
    <w:link w:val="Heading6Char"/>
    <w:qFormat/>
    <w:rsid w:val="00774D2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05E2"/>
    <w:pPr>
      <w:jc w:val="center"/>
    </w:pPr>
    <w:rPr>
      <w:rFonts w:ascii=".VnTime" w:hAnsi=".VnTime"/>
      <w:sz w:val="30"/>
      <w:szCs w:val="20"/>
    </w:rPr>
  </w:style>
  <w:style w:type="paragraph" w:styleId="NormalWeb">
    <w:name w:val="Normal (Web)"/>
    <w:basedOn w:val="Normal"/>
    <w:uiPriority w:val="99"/>
    <w:rsid w:val="00E9428C"/>
    <w:pPr>
      <w:spacing w:before="100" w:beforeAutospacing="1" w:after="100" w:afterAutospacing="1"/>
    </w:pPr>
  </w:style>
  <w:style w:type="character" w:styleId="Hyperlink">
    <w:name w:val="Hyperlink"/>
    <w:uiPriority w:val="99"/>
    <w:rsid w:val="00E9428C"/>
    <w:rPr>
      <w:color w:val="000000"/>
      <w:u w:val="single"/>
    </w:rPr>
  </w:style>
  <w:style w:type="character" w:customStyle="1" w:styleId="apple-converted-space">
    <w:name w:val="apple-converted-space"/>
    <w:basedOn w:val="DefaultParagraphFont"/>
    <w:rsid w:val="00E9428C"/>
  </w:style>
  <w:style w:type="paragraph" w:styleId="ListParagraph">
    <w:name w:val="List Paragraph"/>
    <w:basedOn w:val="Normal"/>
    <w:qFormat/>
    <w:rsid w:val="00992B8A"/>
    <w:pPr>
      <w:spacing w:before="120" w:line="400" w:lineRule="exact"/>
      <w:ind w:left="720" w:firstLine="720"/>
      <w:contextualSpacing/>
      <w:jc w:val="both"/>
    </w:pPr>
    <w:rPr>
      <w:rFonts w:eastAsia="Calibri"/>
      <w:sz w:val="28"/>
      <w:szCs w:val="22"/>
    </w:rPr>
  </w:style>
  <w:style w:type="paragraph" w:customStyle="1" w:styleId="CharCharCharChar">
    <w:name w:val="Char Char Char Char"/>
    <w:basedOn w:val="Normal"/>
    <w:rsid w:val="00966AA1"/>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rsid w:val="004F561B"/>
    <w:pPr>
      <w:tabs>
        <w:tab w:val="center" w:pos="4680"/>
        <w:tab w:val="right" w:pos="9360"/>
      </w:tabs>
    </w:pPr>
    <w:rPr>
      <w:lang w:val="x-none" w:eastAsia="x-none"/>
    </w:rPr>
  </w:style>
  <w:style w:type="character" w:customStyle="1" w:styleId="HeaderChar">
    <w:name w:val="Header Char"/>
    <w:link w:val="Header"/>
    <w:uiPriority w:val="99"/>
    <w:rsid w:val="004F561B"/>
    <w:rPr>
      <w:sz w:val="24"/>
      <w:szCs w:val="24"/>
    </w:rPr>
  </w:style>
  <w:style w:type="paragraph" w:styleId="Footer">
    <w:name w:val="footer"/>
    <w:basedOn w:val="Normal"/>
    <w:link w:val="FooterChar"/>
    <w:uiPriority w:val="99"/>
    <w:rsid w:val="004F561B"/>
    <w:pPr>
      <w:tabs>
        <w:tab w:val="center" w:pos="4680"/>
        <w:tab w:val="right" w:pos="9360"/>
      </w:tabs>
    </w:pPr>
    <w:rPr>
      <w:lang w:val="x-none" w:eastAsia="x-none"/>
    </w:rPr>
  </w:style>
  <w:style w:type="character" w:customStyle="1" w:styleId="FooterChar">
    <w:name w:val="Footer Char"/>
    <w:link w:val="Footer"/>
    <w:uiPriority w:val="99"/>
    <w:rsid w:val="004F561B"/>
    <w:rPr>
      <w:sz w:val="24"/>
      <w:szCs w:val="24"/>
    </w:rPr>
  </w:style>
  <w:style w:type="paragraph" w:styleId="BodyText2">
    <w:name w:val="Body Text 2"/>
    <w:basedOn w:val="Normal"/>
    <w:link w:val="BodyText2Char"/>
    <w:rsid w:val="000665A6"/>
    <w:pPr>
      <w:spacing w:after="120" w:line="480" w:lineRule="auto"/>
    </w:pPr>
    <w:rPr>
      <w:lang w:val="x-none" w:eastAsia="x-none"/>
    </w:rPr>
  </w:style>
  <w:style w:type="character" w:customStyle="1" w:styleId="BodyText2Char">
    <w:name w:val="Body Text 2 Char"/>
    <w:link w:val="BodyText2"/>
    <w:rsid w:val="000665A6"/>
    <w:rPr>
      <w:sz w:val="24"/>
      <w:szCs w:val="24"/>
    </w:rPr>
  </w:style>
  <w:style w:type="paragraph" w:styleId="BalloonText">
    <w:name w:val="Balloon Text"/>
    <w:basedOn w:val="Normal"/>
    <w:link w:val="BalloonTextChar"/>
    <w:rsid w:val="004C40AC"/>
    <w:rPr>
      <w:rFonts w:ascii="Tahoma" w:hAnsi="Tahoma"/>
      <w:sz w:val="16"/>
      <w:szCs w:val="16"/>
      <w:lang w:val="x-none" w:eastAsia="x-none"/>
    </w:rPr>
  </w:style>
  <w:style w:type="character" w:customStyle="1" w:styleId="BalloonTextChar">
    <w:name w:val="Balloon Text Char"/>
    <w:link w:val="BalloonText"/>
    <w:rsid w:val="004C40AC"/>
    <w:rPr>
      <w:rFonts w:ascii="Tahoma" w:hAnsi="Tahoma" w:cs="Tahoma"/>
      <w:sz w:val="16"/>
      <w:szCs w:val="16"/>
    </w:rPr>
  </w:style>
  <w:style w:type="paragraph" w:customStyle="1" w:styleId="2dongcach">
    <w:name w:val="2 dong cach"/>
    <w:basedOn w:val="Normal"/>
    <w:rsid w:val="00573BCE"/>
    <w:pPr>
      <w:widowControl w:val="0"/>
      <w:overflowPunct w:val="0"/>
      <w:adjustRightInd w:val="0"/>
      <w:spacing w:after="120" w:line="259" w:lineRule="auto"/>
      <w:ind w:firstLine="720"/>
      <w:jc w:val="center"/>
    </w:pPr>
    <w:rPr>
      <w:b/>
      <w:bCs/>
      <w:color w:val="000000"/>
      <w:szCs w:val="22"/>
    </w:rPr>
  </w:style>
  <w:style w:type="character" w:customStyle="1" w:styleId="Heading6Char">
    <w:name w:val="Heading 6 Char"/>
    <w:link w:val="Heading6"/>
    <w:rsid w:val="00774D2D"/>
    <w:rPr>
      <w:rFonts w:ascii="Calibri" w:hAnsi="Calibri"/>
      <w:b/>
      <w:bCs/>
      <w:sz w:val="22"/>
      <w:szCs w:val="22"/>
      <w:lang w:val="x-none" w:eastAsia="x-none"/>
    </w:rPr>
  </w:style>
  <w:style w:type="character" w:styleId="PageNumber">
    <w:name w:val="page number"/>
    <w:rsid w:val="00774D2D"/>
  </w:style>
  <w:style w:type="character" w:customStyle="1" w:styleId="Heading1Char">
    <w:name w:val="Heading 1 Char"/>
    <w:link w:val="Heading1"/>
    <w:locked/>
    <w:rsid w:val="00774D2D"/>
    <w:rPr>
      <w:rFonts w:ascii=".VnTimeH" w:hAnsi=".VnTimeH"/>
      <w:b/>
      <w:sz w:val="26"/>
    </w:rPr>
  </w:style>
  <w:style w:type="paragraph" w:customStyle="1" w:styleId="CharCharCharCharCharCharCharCharCharCharCharCharChar">
    <w:name w:val="Char Char Char Char Char Char Char Char Char Char Char Char Char"/>
    <w:autoRedefine/>
    <w:rsid w:val="00774D2D"/>
    <w:pPr>
      <w:tabs>
        <w:tab w:val="left" w:pos="1152"/>
      </w:tabs>
      <w:spacing w:before="120" w:after="120" w:line="312" w:lineRule="auto"/>
    </w:pPr>
    <w:rPr>
      <w:rFonts w:ascii="VNI-Helve" w:eastAsia="VNI-Times" w:hAnsi="VNI-Helve" w:cs="VNI-Helve"/>
      <w:sz w:val="26"/>
      <w:szCs w:val="26"/>
    </w:rPr>
  </w:style>
  <w:style w:type="character" w:styleId="Strong">
    <w:name w:val="Strong"/>
    <w:qFormat/>
    <w:rsid w:val="00774D2D"/>
    <w:rPr>
      <w:b/>
      <w:bCs/>
    </w:rPr>
  </w:style>
  <w:style w:type="character" w:styleId="CommentReference">
    <w:name w:val="annotation reference"/>
    <w:rsid w:val="00774D2D"/>
    <w:rPr>
      <w:sz w:val="16"/>
      <w:szCs w:val="16"/>
    </w:rPr>
  </w:style>
  <w:style w:type="paragraph" w:styleId="CommentText">
    <w:name w:val="annotation text"/>
    <w:basedOn w:val="Normal"/>
    <w:link w:val="CommentTextChar"/>
    <w:rsid w:val="00774D2D"/>
    <w:rPr>
      <w:sz w:val="20"/>
      <w:szCs w:val="20"/>
    </w:rPr>
  </w:style>
  <w:style w:type="character" w:customStyle="1" w:styleId="CommentTextChar">
    <w:name w:val="Comment Text Char"/>
    <w:basedOn w:val="DefaultParagraphFont"/>
    <w:link w:val="CommentText"/>
    <w:rsid w:val="00774D2D"/>
  </w:style>
  <w:style w:type="paragraph" w:styleId="CommentSubject">
    <w:name w:val="annotation subject"/>
    <w:basedOn w:val="CommentText"/>
    <w:next w:val="CommentText"/>
    <w:link w:val="CommentSubjectChar"/>
    <w:rsid w:val="00774D2D"/>
    <w:rPr>
      <w:b/>
      <w:bCs/>
      <w:lang w:val="x-none" w:eastAsia="x-none"/>
    </w:rPr>
  </w:style>
  <w:style w:type="character" w:customStyle="1" w:styleId="CommentSubjectChar">
    <w:name w:val="Comment Subject Char"/>
    <w:link w:val="CommentSubject"/>
    <w:rsid w:val="00774D2D"/>
    <w:rPr>
      <w:b/>
      <w:bCs/>
    </w:rPr>
  </w:style>
  <w:style w:type="paragraph" w:customStyle="1" w:styleId="Default">
    <w:name w:val="Default"/>
    <w:rsid w:val="00774D2D"/>
    <w:pPr>
      <w:autoSpaceDE w:val="0"/>
      <w:autoSpaceDN w:val="0"/>
      <w:adjustRightInd w:val="0"/>
    </w:pPr>
    <w:rPr>
      <w:color w:val="000000"/>
      <w:sz w:val="24"/>
      <w:szCs w:val="24"/>
    </w:rPr>
  </w:style>
  <w:style w:type="table" w:styleId="TableGrid">
    <w:name w:val="Table Grid"/>
    <w:basedOn w:val="TableNormal"/>
    <w:uiPriority w:val="39"/>
    <w:rsid w:val="00774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61DB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61DBD"/>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RefChar"/>
    <w:unhideWhenUsed/>
    <w:qFormat/>
    <w:rsid w:val="00861DBD"/>
    <w:rPr>
      <w:vertAlign w:val="superscript"/>
    </w:rPr>
  </w:style>
  <w:style w:type="paragraph" w:customStyle="1" w:styleId="RefChar">
    <w:name w:val="Ref Char"/>
    <w:aliases w:val="Footnote Char,de nota al pie Char,Footnote text Char,ftref Char,Footnote text + 13 pt Char,Footnote Text1 Char,BearingPoint Char,16 Point Char,Superscript 6 Point Char,fr Char,Footnote + Arial Char,10 pt Char,4_ Char Char"/>
    <w:basedOn w:val="Normal"/>
    <w:link w:val="FootnoteReference"/>
    <w:qFormat/>
    <w:rsid w:val="00861DBD"/>
    <w:pPr>
      <w:spacing w:after="160" w:line="240" w:lineRule="exact"/>
    </w:pPr>
    <w:rPr>
      <w:sz w:val="20"/>
      <w:szCs w:val="20"/>
      <w:vertAlign w:val="superscript"/>
    </w:rPr>
  </w:style>
  <w:style w:type="character" w:customStyle="1" w:styleId="fontstyle31">
    <w:name w:val="fontstyle31"/>
    <w:rsid w:val="00D73019"/>
    <w:rPr>
      <w:rFonts w:ascii="Times New Roman" w:hAnsi="Times New Roman" w:cs="Times New Roman" w:hint="default"/>
      <w:color w:val="000000"/>
      <w:sz w:val="28"/>
      <w:szCs w:val="28"/>
    </w:rPr>
  </w:style>
  <w:style w:type="character" w:customStyle="1" w:styleId="Vnbnnidung">
    <w:name w:val="Văn bản nội dung_"/>
    <w:link w:val="Vnbnnidung0"/>
    <w:rsid w:val="00332018"/>
    <w:rPr>
      <w:sz w:val="26"/>
      <w:szCs w:val="26"/>
    </w:rPr>
  </w:style>
  <w:style w:type="paragraph" w:customStyle="1" w:styleId="Vnbnnidung0">
    <w:name w:val="Văn bản nội dung"/>
    <w:basedOn w:val="Normal"/>
    <w:link w:val="Vnbnnidung"/>
    <w:rsid w:val="00332018"/>
    <w:pPr>
      <w:widowControl w:val="0"/>
      <w:spacing w:after="220" w:line="259" w:lineRule="auto"/>
      <w:ind w:firstLine="400"/>
    </w:pPr>
    <w:rPr>
      <w:sz w:val="26"/>
      <w:szCs w:val="26"/>
    </w:rPr>
  </w:style>
  <w:style w:type="paragraph" w:customStyle="1" w:styleId="CharChar1CharCharCharChar1CharCharCharCharCharCharCharChar">
    <w:name w:val="Char Char1 Char Char Char Char1 Char Char Char Char Char Char Char Char"/>
    <w:basedOn w:val="Normal"/>
    <w:next w:val="Normal"/>
    <w:qFormat/>
    <w:rsid w:val="00C402CF"/>
    <w:pPr>
      <w:spacing w:after="160" w:line="240" w:lineRule="exact"/>
    </w:pPr>
    <w:rPr>
      <w:sz w:val="20"/>
      <w:szCs w:val="20"/>
      <w:vertAlign w:val="superscript"/>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8C"/>
    <w:rPr>
      <w:sz w:val="24"/>
      <w:szCs w:val="24"/>
    </w:rPr>
  </w:style>
  <w:style w:type="paragraph" w:styleId="Heading1">
    <w:name w:val="heading 1"/>
    <w:basedOn w:val="Normal"/>
    <w:next w:val="Normal"/>
    <w:link w:val="Heading1Char"/>
    <w:qFormat/>
    <w:rsid w:val="00AF05E2"/>
    <w:pPr>
      <w:keepNext/>
      <w:outlineLvl w:val="0"/>
    </w:pPr>
    <w:rPr>
      <w:rFonts w:ascii=".VnTimeH" w:hAnsi=".VnTimeH"/>
      <w:b/>
      <w:sz w:val="26"/>
      <w:szCs w:val="20"/>
      <w:lang w:val="x-none" w:eastAsia="x-none"/>
    </w:rPr>
  </w:style>
  <w:style w:type="paragraph" w:styleId="Heading2">
    <w:name w:val="heading 2"/>
    <w:basedOn w:val="Normal"/>
    <w:next w:val="Normal"/>
    <w:qFormat/>
    <w:rsid w:val="00AF05E2"/>
    <w:pPr>
      <w:keepNext/>
      <w:jc w:val="center"/>
      <w:outlineLvl w:val="1"/>
    </w:pPr>
    <w:rPr>
      <w:rFonts w:ascii=".VnTimeH" w:hAnsi=".VnTimeH"/>
      <w:b/>
      <w:sz w:val="30"/>
      <w:szCs w:val="20"/>
    </w:rPr>
  </w:style>
  <w:style w:type="paragraph" w:styleId="Heading3">
    <w:name w:val="heading 3"/>
    <w:basedOn w:val="Normal"/>
    <w:next w:val="Normal"/>
    <w:qFormat/>
    <w:rsid w:val="00AF05E2"/>
    <w:pPr>
      <w:keepNext/>
      <w:ind w:left="5040"/>
      <w:outlineLvl w:val="2"/>
    </w:pPr>
    <w:rPr>
      <w:rFonts w:ascii=".VnTime" w:hAnsi=".VnTime"/>
      <w:b/>
      <w:sz w:val="28"/>
      <w:szCs w:val="20"/>
    </w:rPr>
  </w:style>
  <w:style w:type="paragraph" w:styleId="Heading6">
    <w:name w:val="heading 6"/>
    <w:basedOn w:val="Normal"/>
    <w:next w:val="Normal"/>
    <w:link w:val="Heading6Char"/>
    <w:qFormat/>
    <w:rsid w:val="00774D2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05E2"/>
    <w:pPr>
      <w:jc w:val="center"/>
    </w:pPr>
    <w:rPr>
      <w:rFonts w:ascii=".VnTime" w:hAnsi=".VnTime"/>
      <w:sz w:val="30"/>
      <w:szCs w:val="20"/>
    </w:rPr>
  </w:style>
  <w:style w:type="paragraph" w:styleId="NormalWeb">
    <w:name w:val="Normal (Web)"/>
    <w:basedOn w:val="Normal"/>
    <w:uiPriority w:val="99"/>
    <w:rsid w:val="00E9428C"/>
    <w:pPr>
      <w:spacing w:before="100" w:beforeAutospacing="1" w:after="100" w:afterAutospacing="1"/>
    </w:pPr>
  </w:style>
  <w:style w:type="character" w:styleId="Hyperlink">
    <w:name w:val="Hyperlink"/>
    <w:uiPriority w:val="99"/>
    <w:rsid w:val="00E9428C"/>
    <w:rPr>
      <w:color w:val="000000"/>
      <w:u w:val="single"/>
    </w:rPr>
  </w:style>
  <w:style w:type="character" w:customStyle="1" w:styleId="apple-converted-space">
    <w:name w:val="apple-converted-space"/>
    <w:basedOn w:val="DefaultParagraphFont"/>
    <w:rsid w:val="00E9428C"/>
  </w:style>
  <w:style w:type="paragraph" w:styleId="ListParagraph">
    <w:name w:val="List Paragraph"/>
    <w:basedOn w:val="Normal"/>
    <w:qFormat/>
    <w:rsid w:val="00992B8A"/>
    <w:pPr>
      <w:spacing w:before="120" w:line="400" w:lineRule="exact"/>
      <w:ind w:left="720" w:firstLine="720"/>
      <w:contextualSpacing/>
      <w:jc w:val="both"/>
    </w:pPr>
    <w:rPr>
      <w:rFonts w:eastAsia="Calibri"/>
      <w:sz w:val="28"/>
      <w:szCs w:val="22"/>
    </w:rPr>
  </w:style>
  <w:style w:type="paragraph" w:customStyle="1" w:styleId="CharCharCharChar">
    <w:name w:val="Char Char Char Char"/>
    <w:basedOn w:val="Normal"/>
    <w:rsid w:val="00966AA1"/>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rsid w:val="004F561B"/>
    <w:pPr>
      <w:tabs>
        <w:tab w:val="center" w:pos="4680"/>
        <w:tab w:val="right" w:pos="9360"/>
      </w:tabs>
    </w:pPr>
    <w:rPr>
      <w:lang w:val="x-none" w:eastAsia="x-none"/>
    </w:rPr>
  </w:style>
  <w:style w:type="character" w:customStyle="1" w:styleId="HeaderChar">
    <w:name w:val="Header Char"/>
    <w:link w:val="Header"/>
    <w:uiPriority w:val="99"/>
    <w:rsid w:val="004F561B"/>
    <w:rPr>
      <w:sz w:val="24"/>
      <w:szCs w:val="24"/>
    </w:rPr>
  </w:style>
  <w:style w:type="paragraph" w:styleId="Footer">
    <w:name w:val="footer"/>
    <w:basedOn w:val="Normal"/>
    <w:link w:val="FooterChar"/>
    <w:uiPriority w:val="99"/>
    <w:rsid w:val="004F561B"/>
    <w:pPr>
      <w:tabs>
        <w:tab w:val="center" w:pos="4680"/>
        <w:tab w:val="right" w:pos="9360"/>
      </w:tabs>
    </w:pPr>
    <w:rPr>
      <w:lang w:val="x-none" w:eastAsia="x-none"/>
    </w:rPr>
  </w:style>
  <w:style w:type="character" w:customStyle="1" w:styleId="FooterChar">
    <w:name w:val="Footer Char"/>
    <w:link w:val="Footer"/>
    <w:uiPriority w:val="99"/>
    <w:rsid w:val="004F561B"/>
    <w:rPr>
      <w:sz w:val="24"/>
      <w:szCs w:val="24"/>
    </w:rPr>
  </w:style>
  <w:style w:type="paragraph" w:styleId="BodyText2">
    <w:name w:val="Body Text 2"/>
    <w:basedOn w:val="Normal"/>
    <w:link w:val="BodyText2Char"/>
    <w:rsid w:val="000665A6"/>
    <w:pPr>
      <w:spacing w:after="120" w:line="480" w:lineRule="auto"/>
    </w:pPr>
    <w:rPr>
      <w:lang w:val="x-none" w:eastAsia="x-none"/>
    </w:rPr>
  </w:style>
  <w:style w:type="character" w:customStyle="1" w:styleId="BodyText2Char">
    <w:name w:val="Body Text 2 Char"/>
    <w:link w:val="BodyText2"/>
    <w:rsid w:val="000665A6"/>
    <w:rPr>
      <w:sz w:val="24"/>
      <w:szCs w:val="24"/>
    </w:rPr>
  </w:style>
  <w:style w:type="paragraph" w:styleId="BalloonText">
    <w:name w:val="Balloon Text"/>
    <w:basedOn w:val="Normal"/>
    <w:link w:val="BalloonTextChar"/>
    <w:rsid w:val="004C40AC"/>
    <w:rPr>
      <w:rFonts w:ascii="Tahoma" w:hAnsi="Tahoma"/>
      <w:sz w:val="16"/>
      <w:szCs w:val="16"/>
      <w:lang w:val="x-none" w:eastAsia="x-none"/>
    </w:rPr>
  </w:style>
  <w:style w:type="character" w:customStyle="1" w:styleId="BalloonTextChar">
    <w:name w:val="Balloon Text Char"/>
    <w:link w:val="BalloonText"/>
    <w:rsid w:val="004C40AC"/>
    <w:rPr>
      <w:rFonts w:ascii="Tahoma" w:hAnsi="Tahoma" w:cs="Tahoma"/>
      <w:sz w:val="16"/>
      <w:szCs w:val="16"/>
    </w:rPr>
  </w:style>
  <w:style w:type="paragraph" w:customStyle="1" w:styleId="2dongcach">
    <w:name w:val="2 dong cach"/>
    <w:basedOn w:val="Normal"/>
    <w:rsid w:val="00573BCE"/>
    <w:pPr>
      <w:widowControl w:val="0"/>
      <w:overflowPunct w:val="0"/>
      <w:adjustRightInd w:val="0"/>
      <w:spacing w:after="120" w:line="259" w:lineRule="auto"/>
      <w:ind w:firstLine="720"/>
      <w:jc w:val="center"/>
    </w:pPr>
    <w:rPr>
      <w:b/>
      <w:bCs/>
      <w:color w:val="000000"/>
      <w:szCs w:val="22"/>
    </w:rPr>
  </w:style>
  <w:style w:type="character" w:customStyle="1" w:styleId="Heading6Char">
    <w:name w:val="Heading 6 Char"/>
    <w:link w:val="Heading6"/>
    <w:rsid w:val="00774D2D"/>
    <w:rPr>
      <w:rFonts w:ascii="Calibri" w:hAnsi="Calibri"/>
      <w:b/>
      <w:bCs/>
      <w:sz w:val="22"/>
      <w:szCs w:val="22"/>
      <w:lang w:val="x-none" w:eastAsia="x-none"/>
    </w:rPr>
  </w:style>
  <w:style w:type="character" w:styleId="PageNumber">
    <w:name w:val="page number"/>
    <w:rsid w:val="00774D2D"/>
  </w:style>
  <w:style w:type="character" w:customStyle="1" w:styleId="Heading1Char">
    <w:name w:val="Heading 1 Char"/>
    <w:link w:val="Heading1"/>
    <w:locked/>
    <w:rsid w:val="00774D2D"/>
    <w:rPr>
      <w:rFonts w:ascii=".VnTimeH" w:hAnsi=".VnTimeH"/>
      <w:b/>
      <w:sz w:val="26"/>
    </w:rPr>
  </w:style>
  <w:style w:type="paragraph" w:customStyle="1" w:styleId="CharCharCharCharCharCharCharCharCharCharCharCharChar">
    <w:name w:val="Char Char Char Char Char Char Char Char Char Char Char Char Char"/>
    <w:autoRedefine/>
    <w:rsid w:val="00774D2D"/>
    <w:pPr>
      <w:tabs>
        <w:tab w:val="left" w:pos="1152"/>
      </w:tabs>
      <w:spacing w:before="120" w:after="120" w:line="312" w:lineRule="auto"/>
    </w:pPr>
    <w:rPr>
      <w:rFonts w:ascii="VNI-Helve" w:eastAsia="VNI-Times" w:hAnsi="VNI-Helve" w:cs="VNI-Helve"/>
      <w:sz w:val="26"/>
      <w:szCs w:val="26"/>
    </w:rPr>
  </w:style>
  <w:style w:type="character" w:styleId="Strong">
    <w:name w:val="Strong"/>
    <w:qFormat/>
    <w:rsid w:val="00774D2D"/>
    <w:rPr>
      <w:b/>
      <w:bCs/>
    </w:rPr>
  </w:style>
  <w:style w:type="character" w:styleId="CommentReference">
    <w:name w:val="annotation reference"/>
    <w:rsid w:val="00774D2D"/>
    <w:rPr>
      <w:sz w:val="16"/>
      <w:szCs w:val="16"/>
    </w:rPr>
  </w:style>
  <w:style w:type="paragraph" w:styleId="CommentText">
    <w:name w:val="annotation text"/>
    <w:basedOn w:val="Normal"/>
    <w:link w:val="CommentTextChar"/>
    <w:rsid w:val="00774D2D"/>
    <w:rPr>
      <w:sz w:val="20"/>
      <w:szCs w:val="20"/>
    </w:rPr>
  </w:style>
  <w:style w:type="character" w:customStyle="1" w:styleId="CommentTextChar">
    <w:name w:val="Comment Text Char"/>
    <w:basedOn w:val="DefaultParagraphFont"/>
    <w:link w:val="CommentText"/>
    <w:rsid w:val="00774D2D"/>
  </w:style>
  <w:style w:type="paragraph" w:styleId="CommentSubject">
    <w:name w:val="annotation subject"/>
    <w:basedOn w:val="CommentText"/>
    <w:next w:val="CommentText"/>
    <w:link w:val="CommentSubjectChar"/>
    <w:rsid w:val="00774D2D"/>
    <w:rPr>
      <w:b/>
      <w:bCs/>
      <w:lang w:val="x-none" w:eastAsia="x-none"/>
    </w:rPr>
  </w:style>
  <w:style w:type="character" w:customStyle="1" w:styleId="CommentSubjectChar">
    <w:name w:val="Comment Subject Char"/>
    <w:link w:val="CommentSubject"/>
    <w:rsid w:val="00774D2D"/>
    <w:rPr>
      <w:b/>
      <w:bCs/>
    </w:rPr>
  </w:style>
  <w:style w:type="paragraph" w:customStyle="1" w:styleId="Default">
    <w:name w:val="Default"/>
    <w:rsid w:val="00774D2D"/>
    <w:pPr>
      <w:autoSpaceDE w:val="0"/>
      <w:autoSpaceDN w:val="0"/>
      <w:adjustRightInd w:val="0"/>
    </w:pPr>
    <w:rPr>
      <w:color w:val="000000"/>
      <w:sz w:val="24"/>
      <w:szCs w:val="24"/>
    </w:rPr>
  </w:style>
  <w:style w:type="table" w:styleId="TableGrid">
    <w:name w:val="Table Grid"/>
    <w:basedOn w:val="TableNormal"/>
    <w:uiPriority w:val="39"/>
    <w:rsid w:val="00774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61DB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61DBD"/>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RefChar"/>
    <w:unhideWhenUsed/>
    <w:qFormat/>
    <w:rsid w:val="00861DBD"/>
    <w:rPr>
      <w:vertAlign w:val="superscript"/>
    </w:rPr>
  </w:style>
  <w:style w:type="paragraph" w:customStyle="1" w:styleId="RefChar">
    <w:name w:val="Ref Char"/>
    <w:aliases w:val="Footnote Char,de nota al pie Char,Footnote text Char,ftref Char,Footnote text + 13 pt Char,Footnote Text1 Char,BearingPoint Char,16 Point Char,Superscript 6 Point Char,fr Char,Footnote + Arial Char,10 pt Char,4_ Char Char"/>
    <w:basedOn w:val="Normal"/>
    <w:link w:val="FootnoteReference"/>
    <w:qFormat/>
    <w:rsid w:val="00861DBD"/>
    <w:pPr>
      <w:spacing w:after="160" w:line="240" w:lineRule="exact"/>
    </w:pPr>
    <w:rPr>
      <w:sz w:val="20"/>
      <w:szCs w:val="20"/>
      <w:vertAlign w:val="superscript"/>
    </w:rPr>
  </w:style>
  <w:style w:type="character" w:customStyle="1" w:styleId="fontstyle31">
    <w:name w:val="fontstyle31"/>
    <w:rsid w:val="00D73019"/>
    <w:rPr>
      <w:rFonts w:ascii="Times New Roman" w:hAnsi="Times New Roman" w:cs="Times New Roman" w:hint="default"/>
      <w:color w:val="000000"/>
      <w:sz w:val="28"/>
      <w:szCs w:val="28"/>
    </w:rPr>
  </w:style>
  <w:style w:type="character" w:customStyle="1" w:styleId="Vnbnnidung">
    <w:name w:val="Văn bản nội dung_"/>
    <w:link w:val="Vnbnnidung0"/>
    <w:rsid w:val="00332018"/>
    <w:rPr>
      <w:sz w:val="26"/>
      <w:szCs w:val="26"/>
    </w:rPr>
  </w:style>
  <w:style w:type="paragraph" w:customStyle="1" w:styleId="Vnbnnidung0">
    <w:name w:val="Văn bản nội dung"/>
    <w:basedOn w:val="Normal"/>
    <w:link w:val="Vnbnnidung"/>
    <w:rsid w:val="00332018"/>
    <w:pPr>
      <w:widowControl w:val="0"/>
      <w:spacing w:after="220" w:line="259" w:lineRule="auto"/>
      <w:ind w:firstLine="400"/>
    </w:pPr>
    <w:rPr>
      <w:sz w:val="26"/>
      <w:szCs w:val="26"/>
    </w:rPr>
  </w:style>
  <w:style w:type="paragraph" w:customStyle="1" w:styleId="CharChar1CharCharCharChar1CharCharCharCharCharCharCharChar">
    <w:name w:val="Char Char1 Char Char Char Char1 Char Char Char Char Char Char Char Char"/>
    <w:basedOn w:val="Normal"/>
    <w:next w:val="Normal"/>
    <w:qFormat/>
    <w:rsid w:val="00C402CF"/>
    <w:pPr>
      <w:spacing w:after="160" w:line="240" w:lineRule="exact"/>
    </w:pPr>
    <w:rPr>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971">
      <w:bodyDiv w:val="1"/>
      <w:marLeft w:val="0"/>
      <w:marRight w:val="0"/>
      <w:marTop w:val="0"/>
      <w:marBottom w:val="0"/>
      <w:divBdr>
        <w:top w:val="none" w:sz="0" w:space="0" w:color="auto"/>
        <w:left w:val="none" w:sz="0" w:space="0" w:color="auto"/>
        <w:bottom w:val="none" w:sz="0" w:space="0" w:color="auto"/>
        <w:right w:val="none" w:sz="0" w:space="0" w:color="auto"/>
      </w:divBdr>
    </w:div>
    <w:div w:id="612251398">
      <w:bodyDiv w:val="1"/>
      <w:marLeft w:val="0"/>
      <w:marRight w:val="0"/>
      <w:marTop w:val="0"/>
      <w:marBottom w:val="0"/>
      <w:divBdr>
        <w:top w:val="none" w:sz="0" w:space="0" w:color="auto"/>
        <w:left w:val="none" w:sz="0" w:space="0" w:color="auto"/>
        <w:bottom w:val="none" w:sz="0" w:space="0" w:color="auto"/>
        <w:right w:val="none" w:sz="0" w:space="0" w:color="auto"/>
      </w:divBdr>
    </w:div>
    <w:div w:id="663779265">
      <w:bodyDiv w:val="1"/>
      <w:marLeft w:val="0"/>
      <w:marRight w:val="0"/>
      <w:marTop w:val="0"/>
      <w:marBottom w:val="0"/>
      <w:divBdr>
        <w:top w:val="none" w:sz="0" w:space="0" w:color="auto"/>
        <w:left w:val="none" w:sz="0" w:space="0" w:color="auto"/>
        <w:bottom w:val="none" w:sz="0" w:space="0" w:color="auto"/>
        <w:right w:val="none" w:sz="0" w:space="0" w:color="auto"/>
      </w:divBdr>
    </w:div>
    <w:div w:id="788401756">
      <w:bodyDiv w:val="1"/>
      <w:marLeft w:val="0"/>
      <w:marRight w:val="0"/>
      <w:marTop w:val="0"/>
      <w:marBottom w:val="0"/>
      <w:divBdr>
        <w:top w:val="none" w:sz="0" w:space="0" w:color="auto"/>
        <w:left w:val="none" w:sz="0" w:space="0" w:color="auto"/>
        <w:bottom w:val="none" w:sz="0" w:space="0" w:color="auto"/>
        <w:right w:val="none" w:sz="0" w:space="0" w:color="auto"/>
      </w:divBdr>
    </w:div>
    <w:div w:id="869613095">
      <w:bodyDiv w:val="1"/>
      <w:marLeft w:val="0"/>
      <w:marRight w:val="0"/>
      <w:marTop w:val="0"/>
      <w:marBottom w:val="0"/>
      <w:divBdr>
        <w:top w:val="none" w:sz="0" w:space="0" w:color="auto"/>
        <w:left w:val="none" w:sz="0" w:space="0" w:color="auto"/>
        <w:bottom w:val="none" w:sz="0" w:space="0" w:color="auto"/>
        <w:right w:val="none" w:sz="0" w:space="0" w:color="auto"/>
      </w:divBdr>
    </w:div>
    <w:div w:id="15005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8B4E-AFBE-40EE-AFE4-46560BA1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UBND tØnh qu¶ng b×nh             céng hoµ x• héi chñ nghÜa viÖt nam</vt:lpstr>
    </vt:vector>
  </TitlesOfParts>
  <Company>HOME</Company>
  <LinksUpToDate>false</LinksUpToDate>
  <CharactersWithSpaces>13470</CharactersWithSpaces>
  <SharedDoc>false</SharedDoc>
  <HLinks>
    <vt:vector size="6" baseType="variant">
      <vt:variant>
        <vt:i4>1835038</vt:i4>
      </vt:variant>
      <vt:variant>
        <vt:i4>0</vt:i4>
      </vt:variant>
      <vt:variant>
        <vt:i4>0</vt:i4>
      </vt:variant>
      <vt:variant>
        <vt:i4>5</vt:i4>
      </vt:variant>
      <vt:variant>
        <vt:lpwstr>https://thuvienphapluat.vn/van-ban/bo-may-hanh-chinh/nghi-dinh-24-2014-nd-cp-to-chuc-co-quan-chuyen-mon-thuoc-ubnd-tinh-tp-truc-thuoc-trung-uong-225599.aspx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b×nh             céng hoµ x• héi chñ nghÜa viÖt nam</dc:title>
  <dc:creator>User</dc:creator>
  <cp:lastModifiedBy>Admin</cp:lastModifiedBy>
  <cp:revision>201</cp:revision>
  <cp:lastPrinted>2025-06-25T08:00:00Z</cp:lastPrinted>
  <dcterms:created xsi:type="dcterms:W3CDTF">2025-02-10T05:56:00Z</dcterms:created>
  <dcterms:modified xsi:type="dcterms:W3CDTF">2025-06-30T02:50:00Z</dcterms:modified>
</cp:coreProperties>
</file>