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8" w:type="dxa"/>
        <w:jc w:val="center"/>
        <w:tblInd w:w="-210" w:type="dxa"/>
        <w:tblLook w:val="01E0" w:firstRow="1" w:lastRow="1" w:firstColumn="1" w:lastColumn="1" w:noHBand="0" w:noVBand="0"/>
      </w:tblPr>
      <w:tblGrid>
        <w:gridCol w:w="4258"/>
        <w:gridCol w:w="5290"/>
      </w:tblGrid>
      <w:tr w:rsidR="00256235" w:rsidRPr="00FD5EB5" w:rsidTr="005759B8">
        <w:trPr>
          <w:jc w:val="center"/>
        </w:trPr>
        <w:tc>
          <w:tcPr>
            <w:tcW w:w="4258" w:type="dxa"/>
          </w:tcPr>
          <w:p w:rsidR="00256235" w:rsidRPr="00FD5EB5" w:rsidRDefault="00256235" w:rsidP="007611CC">
            <w:pPr>
              <w:jc w:val="center"/>
              <w:rPr>
                <w:b/>
                <w:sz w:val="26"/>
                <w:szCs w:val="26"/>
              </w:rPr>
            </w:pPr>
            <w:r w:rsidRPr="00FD5EB5">
              <w:rPr>
                <w:sz w:val="26"/>
                <w:szCs w:val="26"/>
              </w:rPr>
              <w:t>UBND TỈNH QUẢNG TRỊ</w:t>
            </w:r>
          </w:p>
        </w:tc>
        <w:tc>
          <w:tcPr>
            <w:tcW w:w="5290" w:type="dxa"/>
          </w:tcPr>
          <w:p w:rsidR="00256235" w:rsidRPr="00FD5EB5" w:rsidRDefault="00256235" w:rsidP="007611CC">
            <w:pPr>
              <w:rPr>
                <w:b/>
                <w:sz w:val="24"/>
                <w:szCs w:val="24"/>
              </w:rPr>
            </w:pPr>
          </w:p>
        </w:tc>
      </w:tr>
      <w:tr w:rsidR="00256235" w:rsidRPr="00FD5EB5" w:rsidTr="005759B8">
        <w:trPr>
          <w:trHeight w:val="400"/>
          <w:jc w:val="center"/>
        </w:trPr>
        <w:tc>
          <w:tcPr>
            <w:tcW w:w="4258" w:type="dxa"/>
          </w:tcPr>
          <w:p w:rsidR="00256235" w:rsidRPr="00FD5EB5" w:rsidRDefault="00256235" w:rsidP="007611CC">
            <w:pPr>
              <w:spacing w:before="60"/>
              <w:ind w:right="-113"/>
              <w:rPr>
                <w:b/>
                <w:spacing w:val="-26"/>
                <w:sz w:val="24"/>
                <w:szCs w:val="24"/>
              </w:rPr>
            </w:pPr>
            <w:r>
              <w:rPr>
                <w:rFonts w:ascii="Calibri" w:hAnsi="Calibri"/>
                <w:b/>
                <w:noProof/>
                <w:sz w:val="24"/>
                <w:szCs w:val="24"/>
              </w:rPr>
              <mc:AlternateContent>
                <mc:Choice Requires="wps">
                  <w:drawing>
                    <wp:anchor distT="0" distB="0" distL="114300" distR="114300" simplePos="0" relativeHeight="251658240" behindDoc="0" locked="0" layoutInCell="1" allowOverlap="1" wp14:anchorId="19E52B5A" wp14:editId="07BCE08F">
                      <wp:simplePos x="0" y="0"/>
                      <wp:positionH relativeFrom="column">
                        <wp:posOffset>335915</wp:posOffset>
                      </wp:positionH>
                      <wp:positionV relativeFrom="paragraph">
                        <wp:posOffset>228600</wp:posOffset>
                      </wp:positionV>
                      <wp:extent cx="1797050" cy="0"/>
                      <wp:effectExtent l="6985" t="5080" r="571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6.45pt;margin-top:18pt;width:14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Y4JQIAAEo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"/>
                  </w:pict>
                </mc:Fallback>
              </mc:AlternateContent>
            </w:r>
            <w:r w:rsidRPr="00F45C21">
              <w:rPr>
                <w:b/>
                <w:sz w:val="24"/>
                <w:szCs w:val="24"/>
              </w:rPr>
              <w:t>SỞ TÀI NGUYÊN VÀ MÔI TRƯỜNG</w:t>
            </w:r>
          </w:p>
        </w:tc>
        <w:tc>
          <w:tcPr>
            <w:tcW w:w="5290" w:type="dxa"/>
          </w:tcPr>
          <w:p w:rsidR="00256235" w:rsidRPr="00FD5EB5" w:rsidRDefault="00256235" w:rsidP="007611CC">
            <w:pPr>
              <w:spacing w:before="60"/>
              <w:jc w:val="center"/>
              <w:rPr>
                <w:b/>
                <w:sz w:val="26"/>
                <w:szCs w:val="26"/>
              </w:rPr>
            </w:pPr>
          </w:p>
        </w:tc>
      </w:tr>
    </w:tbl>
    <w:p w:rsidR="006600B9" w:rsidRDefault="000D6E54" w:rsidP="000D6E54">
      <w:pPr>
        <w:tabs>
          <w:tab w:val="center" w:pos="6480"/>
        </w:tabs>
        <w:rPr>
          <w:b/>
        </w:rPr>
      </w:pPr>
      <w:r>
        <w:rPr>
          <w:b/>
        </w:rPr>
        <w:tab/>
      </w:r>
    </w:p>
    <w:p w:rsidR="00256235" w:rsidRPr="00256235" w:rsidRDefault="00256235" w:rsidP="006600B9">
      <w:pPr>
        <w:tabs>
          <w:tab w:val="center" w:pos="6480"/>
        </w:tabs>
        <w:jc w:val="center"/>
        <w:rPr>
          <w:b/>
        </w:rPr>
      </w:pPr>
      <w:r w:rsidRPr="00256235">
        <w:rPr>
          <w:b/>
        </w:rPr>
        <w:t>Phụ lục</w:t>
      </w:r>
    </w:p>
    <w:p w:rsidR="00256235" w:rsidRDefault="00256235" w:rsidP="00256235">
      <w:pPr>
        <w:jc w:val="center"/>
        <w:rPr>
          <w:b/>
        </w:rPr>
      </w:pPr>
      <w:r w:rsidRPr="00256235">
        <w:rPr>
          <w:b/>
        </w:rPr>
        <w:t>BÁO CÁO KẾT QUẢ GIẢI QUYẾT Ý KIẾN, KIẾN NGHỊ CỬ TRI</w:t>
      </w:r>
    </w:p>
    <w:p w:rsidR="00E06020" w:rsidRDefault="00C9288D" w:rsidP="00256235">
      <w:pPr>
        <w:jc w:val="center"/>
      </w:pPr>
      <w:r>
        <w:rPr>
          <w:b/>
        </w:rPr>
        <w:t>SAU</w:t>
      </w:r>
      <w:r w:rsidR="00E06020" w:rsidRPr="00E06020">
        <w:rPr>
          <w:b/>
        </w:rPr>
        <w:t xml:space="preserve"> KỲ HỌP THỨ </w:t>
      </w:r>
      <w:r w:rsidR="0057539C">
        <w:rPr>
          <w:b/>
        </w:rPr>
        <w:t>2</w:t>
      </w:r>
      <w:r w:rsidR="0039795D">
        <w:rPr>
          <w:b/>
        </w:rPr>
        <w:t>6</w:t>
      </w:r>
      <w:r w:rsidR="00E06020" w:rsidRPr="00E06020">
        <w:rPr>
          <w:b/>
        </w:rPr>
        <w:t xml:space="preserve">, </w:t>
      </w:r>
      <w:r w:rsidR="0057539C">
        <w:rPr>
          <w:b/>
        </w:rPr>
        <w:t>HĐND TỈNH</w:t>
      </w:r>
      <w:r w:rsidR="00E06020" w:rsidRPr="00E06020">
        <w:rPr>
          <w:b/>
        </w:rPr>
        <w:t xml:space="preserve"> KHÓA </w:t>
      </w:r>
      <w:r w:rsidR="0039795D">
        <w:rPr>
          <w:b/>
        </w:rPr>
        <w:t>V</w:t>
      </w:r>
      <w:r w:rsidR="0057539C">
        <w:rPr>
          <w:b/>
        </w:rPr>
        <w:t>III, NHIỆM KỲ 2021-2026</w:t>
      </w:r>
    </w:p>
    <w:p w:rsidR="00256235" w:rsidRDefault="00256235" w:rsidP="00256235">
      <w:pPr>
        <w:jc w:val="center"/>
      </w:pPr>
      <w:r>
        <w:rPr>
          <w:b/>
        </w:rPr>
        <w:t>(</w:t>
      </w:r>
      <w:r w:rsidRPr="00256235">
        <w:rPr>
          <w:i/>
          <w:sz w:val="24"/>
          <w:szCs w:val="24"/>
        </w:rPr>
        <w:t xml:space="preserve">Kèm theo Công văn số </w:t>
      </w:r>
      <w:r w:rsidR="00605FE0">
        <w:rPr>
          <w:i/>
          <w:sz w:val="24"/>
          <w:szCs w:val="24"/>
        </w:rPr>
        <w:t xml:space="preserve">    </w:t>
      </w:r>
      <w:r w:rsidR="000F32E2">
        <w:rPr>
          <w:i/>
          <w:sz w:val="24"/>
          <w:szCs w:val="24"/>
        </w:rPr>
        <w:t xml:space="preserve">  </w:t>
      </w:r>
      <w:r w:rsidR="00605FE0">
        <w:rPr>
          <w:i/>
          <w:sz w:val="24"/>
          <w:szCs w:val="24"/>
        </w:rPr>
        <w:t xml:space="preserve">  </w:t>
      </w:r>
      <w:r w:rsidR="000F32E2">
        <w:rPr>
          <w:i/>
          <w:sz w:val="24"/>
          <w:szCs w:val="24"/>
        </w:rPr>
        <w:t xml:space="preserve">/STNMT-TTr ngày </w:t>
      </w:r>
      <w:r w:rsidR="00C9288D">
        <w:rPr>
          <w:i/>
          <w:sz w:val="24"/>
          <w:szCs w:val="24"/>
        </w:rPr>
        <w:t xml:space="preserve">    </w:t>
      </w:r>
      <w:r w:rsidR="0039795D">
        <w:rPr>
          <w:i/>
          <w:sz w:val="24"/>
          <w:szCs w:val="24"/>
        </w:rPr>
        <w:t>/</w:t>
      </w:r>
      <w:r w:rsidR="0057539C">
        <w:rPr>
          <w:i/>
          <w:sz w:val="24"/>
          <w:szCs w:val="24"/>
        </w:rPr>
        <w:t>10</w:t>
      </w:r>
      <w:r w:rsidRPr="00256235">
        <w:rPr>
          <w:i/>
          <w:sz w:val="24"/>
          <w:szCs w:val="24"/>
        </w:rPr>
        <w:t>/202</w:t>
      </w:r>
      <w:r w:rsidR="00C9288D">
        <w:rPr>
          <w:i/>
          <w:sz w:val="24"/>
          <w:szCs w:val="24"/>
        </w:rPr>
        <w:t>4</w:t>
      </w:r>
      <w:r w:rsidRPr="00256235">
        <w:rPr>
          <w:i/>
          <w:sz w:val="24"/>
          <w:szCs w:val="24"/>
        </w:rPr>
        <w:t xml:space="preserve"> của Sở Tài nguyên và Môi trường</w:t>
      </w:r>
      <w:r w:rsidRPr="00256235">
        <w:t>)</w:t>
      </w:r>
    </w:p>
    <w:p w:rsidR="00256235" w:rsidRDefault="00605FE0" w:rsidP="006600B9">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3228340</wp:posOffset>
                </wp:positionH>
                <wp:positionV relativeFrom="paragraph">
                  <wp:posOffset>43815</wp:posOffset>
                </wp:positionV>
                <wp:extent cx="18954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4.2pt,3.45pt" to="403.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" strokecolor="black [3040]"/>
            </w:pict>
          </mc:Fallback>
        </mc:AlternateContent>
      </w:r>
    </w:p>
    <w:p w:rsidR="006600B9" w:rsidRDefault="006600B9" w:rsidP="006600B9">
      <w:pPr>
        <w:jc w:val="center"/>
      </w:pPr>
    </w:p>
    <w:tbl>
      <w:tblPr>
        <w:tblStyle w:val="TableGrid"/>
        <w:tblW w:w="14148" w:type="dxa"/>
        <w:tblInd w:w="-432" w:type="dxa"/>
        <w:tblLayout w:type="fixed"/>
        <w:tblLook w:val="04A0" w:firstRow="1" w:lastRow="0" w:firstColumn="1" w:lastColumn="0" w:noHBand="0" w:noVBand="1"/>
      </w:tblPr>
      <w:tblGrid>
        <w:gridCol w:w="630"/>
        <w:gridCol w:w="4872"/>
        <w:gridCol w:w="7371"/>
        <w:gridCol w:w="1275"/>
      </w:tblGrid>
      <w:tr w:rsidR="000A7E4F" w:rsidRPr="00683835" w:rsidTr="003120B6">
        <w:tc>
          <w:tcPr>
            <w:tcW w:w="630" w:type="dxa"/>
            <w:vAlign w:val="center"/>
          </w:tcPr>
          <w:p w:rsidR="000A7E4F" w:rsidRPr="00683835" w:rsidRDefault="000A7E4F" w:rsidP="00256235">
            <w:pPr>
              <w:tabs>
                <w:tab w:val="left" w:pos="7935"/>
              </w:tabs>
              <w:jc w:val="center"/>
              <w:rPr>
                <w:b/>
                <w:sz w:val="24"/>
              </w:rPr>
            </w:pPr>
            <w:r w:rsidRPr="00683835">
              <w:rPr>
                <w:b/>
                <w:sz w:val="24"/>
              </w:rPr>
              <w:t>Số TT</w:t>
            </w:r>
          </w:p>
        </w:tc>
        <w:tc>
          <w:tcPr>
            <w:tcW w:w="4872" w:type="dxa"/>
            <w:vAlign w:val="center"/>
          </w:tcPr>
          <w:p w:rsidR="000A7E4F" w:rsidRPr="00683835" w:rsidRDefault="000A7E4F" w:rsidP="00256235">
            <w:pPr>
              <w:tabs>
                <w:tab w:val="left" w:pos="7935"/>
              </w:tabs>
              <w:jc w:val="center"/>
              <w:rPr>
                <w:b/>
                <w:sz w:val="24"/>
              </w:rPr>
            </w:pPr>
            <w:r w:rsidRPr="00683835">
              <w:rPr>
                <w:b/>
                <w:sz w:val="24"/>
              </w:rPr>
              <w:t>Nội dung kiến nghị</w:t>
            </w:r>
          </w:p>
        </w:tc>
        <w:tc>
          <w:tcPr>
            <w:tcW w:w="7371" w:type="dxa"/>
            <w:vAlign w:val="center"/>
          </w:tcPr>
          <w:p w:rsidR="000A7E4F" w:rsidRDefault="000A7E4F" w:rsidP="00256235">
            <w:pPr>
              <w:tabs>
                <w:tab w:val="left" w:pos="7935"/>
              </w:tabs>
              <w:jc w:val="center"/>
              <w:rPr>
                <w:b/>
                <w:sz w:val="24"/>
              </w:rPr>
            </w:pPr>
            <w:r w:rsidRPr="00683835">
              <w:rPr>
                <w:b/>
                <w:sz w:val="24"/>
              </w:rPr>
              <w:t>Kết quả giải quyết</w:t>
            </w:r>
            <w:r>
              <w:rPr>
                <w:b/>
                <w:sz w:val="24"/>
              </w:rPr>
              <w:t>/</w:t>
            </w:r>
          </w:p>
          <w:p w:rsidR="000A7E4F" w:rsidRPr="00683835" w:rsidRDefault="000A7E4F" w:rsidP="00256235">
            <w:pPr>
              <w:tabs>
                <w:tab w:val="left" w:pos="7935"/>
              </w:tabs>
              <w:jc w:val="center"/>
              <w:rPr>
                <w:b/>
                <w:sz w:val="24"/>
              </w:rPr>
            </w:pPr>
            <w:r>
              <w:rPr>
                <w:b/>
                <w:sz w:val="24"/>
              </w:rPr>
              <w:t>Đề xuất hướng giải quyết</w:t>
            </w:r>
          </w:p>
        </w:tc>
        <w:tc>
          <w:tcPr>
            <w:tcW w:w="1275" w:type="dxa"/>
            <w:vAlign w:val="center"/>
          </w:tcPr>
          <w:p w:rsidR="000A7E4F" w:rsidRPr="00683835" w:rsidRDefault="000A7E4F" w:rsidP="00256235">
            <w:pPr>
              <w:tabs>
                <w:tab w:val="left" w:pos="7935"/>
              </w:tabs>
              <w:jc w:val="center"/>
              <w:rPr>
                <w:b/>
                <w:sz w:val="24"/>
              </w:rPr>
            </w:pPr>
            <w:r w:rsidRPr="00683835">
              <w:rPr>
                <w:b/>
                <w:sz w:val="24"/>
              </w:rPr>
              <w:t>Ghi chú</w:t>
            </w:r>
          </w:p>
        </w:tc>
      </w:tr>
      <w:tr w:rsidR="000A7E4F" w:rsidRPr="00256235" w:rsidTr="003120B6">
        <w:trPr>
          <w:trHeight w:val="581"/>
        </w:trPr>
        <w:tc>
          <w:tcPr>
            <w:tcW w:w="630" w:type="dxa"/>
            <w:vAlign w:val="center"/>
          </w:tcPr>
          <w:p w:rsidR="000A7E4F" w:rsidRPr="00BC4D05" w:rsidRDefault="000A7E4F" w:rsidP="00256235">
            <w:pPr>
              <w:tabs>
                <w:tab w:val="left" w:pos="7935"/>
              </w:tabs>
              <w:jc w:val="center"/>
              <w:rPr>
                <w:b/>
                <w:sz w:val="24"/>
                <w:szCs w:val="24"/>
              </w:rPr>
            </w:pPr>
            <w:r>
              <w:rPr>
                <w:b/>
                <w:sz w:val="24"/>
                <w:szCs w:val="24"/>
              </w:rPr>
              <w:t>A</w:t>
            </w:r>
          </w:p>
        </w:tc>
        <w:tc>
          <w:tcPr>
            <w:tcW w:w="12243" w:type="dxa"/>
            <w:gridSpan w:val="2"/>
          </w:tcPr>
          <w:p w:rsidR="000A7E4F" w:rsidRPr="00D66CB9" w:rsidRDefault="000A7E4F" w:rsidP="000A7E4F">
            <w:pPr>
              <w:spacing w:before="120" w:after="120"/>
              <w:rPr>
                <w:szCs w:val="28"/>
              </w:rPr>
            </w:pPr>
            <w:r w:rsidRPr="000A7E4F">
              <w:rPr>
                <w:b/>
                <w:bCs/>
                <w:szCs w:val="28"/>
              </w:rPr>
              <w:t>Kiến nghị cử tri gửi đến Kỳ họp thứ 26, HĐND tỉnh</w:t>
            </w:r>
            <w:r w:rsidRPr="000A7E4F">
              <w:rPr>
                <w:bCs/>
                <w:szCs w:val="28"/>
              </w:rPr>
              <w:t xml:space="preserve"> (Nêu tại Báo cáo số</w:t>
            </w:r>
            <w:r>
              <w:rPr>
                <w:bCs/>
                <w:szCs w:val="28"/>
              </w:rPr>
              <w:t xml:space="preserve"> </w:t>
            </w:r>
            <w:r w:rsidRPr="000A7E4F">
              <w:rPr>
                <w:bCs/>
                <w:szCs w:val="28"/>
              </w:rPr>
              <w:t>210/BC-HĐND)</w:t>
            </w:r>
          </w:p>
        </w:tc>
        <w:tc>
          <w:tcPr>
            <w:tcW w:w="1275" w:type="dxa"/>
          </w:tcPr>
          <w:p w:rsidR="000A7E4F" w:rsidRPr="00256235" w:rsidRDefault="000A7E4F" w:rsidP="00256235">
            <w:pPr>
              <w:tabs>
                <w:tab w:val="left" w:pos="7935"/>
              </w:tabs>
              <w:rPr>
                <w:sz w:val="24"/>
                <w:szCs w:val="24"/>
              </w:rPr>
            </w:pPr>
          </w:p>
        </w:tc>
      </w:tr>
      <w:tr w:rsidR="00820807" w:rsidRPr="00256235" w:rsidTr="003120B6">
        <w:trPr>
          <w:trHeight w:val="1695"/>
        </w:trPr>
        <w:tc>
          <w:tcPr>
            <w:tcW w:w="630" w:type="dxa"/>
            <w:vAlign w:val="center"/>
          </w:tcPr>
          <w:p w:rsidR="00820807" w:rsidRDefault="00681FA4" w:rsidP="000A7E4F">
            <w:pPr>
              <w:tabs>
                <w:tab w:val="left" w:pos="7935"/>
              </w:tabs>
              <w:jc w:val="center"/>
              <w:rPr>
                <w:b/>
                <w:sz w:val="24"/>
                <w:szCs w:val="24"/>
              </w:rPr>
            </w:pPr>
            <w:r>
              <w:rPr>
                <w:b/>
                <w:sz w:val="24"/>
                <w:szCs w:val="24"/>
              </w:rPr>
              <w:t>1</w:t>
            </w:r>
          </w:p>
        </w:tc>
        <w:tc>
          <w:tcPr>
            <w:tcW w:w="4872" w:type="dxa"/>
          </w:tcPr>
          <w:p w:rsidR="00820807" w:rsidRPr="002650B2" w:rsidRDefault="0069582F" w:rsidP="0069582F">
            <w:pPr>
              <w:spacing w:before="120" w:after="120"/>
              <w:rPr>
                <w:bCs/>
                <w:szCs w:val="28"/>
              </w:rPr>
            </w:pPr>
            <w:r w:rsidRPr="0069582F">
              <w:rPr>
                <w:b/>
                <w:spacing w:val="-2"/>
                <w:szCs w:val="28"/>
              </w:rPr>
              <w:t>Cử tri xã Vĩnh Thuỷ (Vĩnh Linh) phản ánh, kiến nghị:</w:t>
            </w:r>
            <w:r>
              <w:rPr>
                <w:spacing w:val="-2"/>
                <w:szCs w:val="28"/>
              </w:rPr>
              <w:t xml:space="preserve"> Hiện nay nguồn nước sông Sa Lung đang bị ô nhiễm nghi do việc xả thải nước chưa qua xử lý của các trang trại chăn nuôi và các nhà máy ở đầu nguồn. Vì vậy</w:t>
            </w:r>
            <w:r>
              <w:rPr>
                <w:spacing w:val="-2"/>
                <w:szCs w:val="28"/>
              </w:rPr>
              <w:t>,</w:t>
            </w:r>
            <w:r>
              <w:rPr>
                <w:spacing w:val="-2"/>
                <w:szCs w:val="28"/>
              </w:rPr>
              <w:t xml:space="preserve"> đề nghị các cơ quan chức năng tiếp tục tăng cường kiể</w:t>
            </w:r>
            <w:r>
              <w:rPr>
                <w:spacing w:val="-2"/>
                <w:szCs w:val="28"/>
              </w:rPr>
              <w:t>m tra</w:t>
            </w:r>
            <w:r>
              <w:rPr>
                <w:spacing w:val="-2"/>
                <w:szCs w:val="28"/>
              </w:rPr>
              <w:t xml:space="preserve">, quan trắc chất lượng nguồn nước và xử lý nghiêm các trường hợp vi phạm để đảm bảo cho sinh hoạt và sản xuất nông nghiệp của người dân. </w:t>
            </w:r>
          </w:p>
        </w:tc>
        <w:tc>
          <w:tcPr>
            <w:tcW w:w="7371" w:type="dxa"/>
          </w:tcPr>
          <w:p w:rsidR="00681FA4" w:rsidRDefault="00D5379A" w:rsidP="006D359C">
            <w:pPr>
              <w:rPr>
                <w:color w:val="000000"/>
                <w:szCs w:val="28"/>
              </w:rPr>
            </w:pPr>
            <w:r>
              <w:rPr>
                <w:szCs w:val="28"/>
              </w:rPr>
              <w:t xml:space="preserve">    </w:t>
            </w:r>
            <w:r w:rsidR="009E5E2F">
              <w:rPr>
                <w:szCs w:val="28"/>
              </w:rPr>
              <w:t xml:space="preserve">  </w:t>
            </w:r>
            <w:r w:rsidR="0069582F" w:rsidRPr="00C656A1">
              <w:rPr>
                <w:szCs w:val="28"/>
              </w:rPr>
              <w:t xml:space="preserve">Trong năm 2024, Sở </w:t>
            </w:r>
            <w:r w:rsidR="0069582F">
              <w:rPr>
                <w:szCs w:val="28"/>
              </w:rPr>
              <w:t xml:space="preserve">TN&amp;MT </w:t>
            </w:r>
            <w:r w:rsidR="0069582F" w:rsidRPr="00C656A1">
              <w:rPr>
                <w:szCs w:val="28"/>
              </w:rPr>
              <w:t xml:space="preserve">đã </w:t>
            </w:r>
            <w:r w:rsidR="0069582F">
              <w:rPr>
                <w:szCs w:val="28"/>
              </w:rPr>
              <w:t>ban hành</w:t>
            </w:r>
            <w:r w:rsidR="0069582F" w:rsidRPr="00C656A1">
              <w:rPr>
                <w:szCs w:val="28"/>
              </w:rPr>
              <w:t xml:space="preserve"> kế hoạch kiểm tra và đã đưa các </w:t>
            </w:r>
            <w:r>
              <w:rPr>
                <w:szCs w:val="28"/>
              </w:rPr>
              <w:t xml:space="preserve">cơ sở </w:t>
            </w:r>
            <w:r w:rsidRPr="00C656A1">
              <w:rPr>
                <w:color w:val="000000" w:themeColor="text1"/>
                <w:szCs w:val="28"/>
              </w:rPr>
              <w:t>sản xuất giấy, tái chế bao bì và chế biến mủ cao su trên địa bàn</w:t>
            </w:r>
            <w:r>
              <w:rPr>
                <w:color w:val="000000" w:themeColor="text1"/>
                <w:szCs w:val="28"/>
              </w:rPr>
              <w:t xml:space="preserve"> xã Vĩnh Long</w:t>
            </w:r>
            <w:r>
              <w:rPr>
                <w:color w:val="000000" w:themeColor="text1"/>
                <w:szCs w:val="28"/>
              </w:rPr>
              <w:t xml:space="preserve"> </w:t>
            </w:r>
            <w:r w:rsidR="0069582F">
              <w:rPr>
                <w:szCs w:val="28"/>
              </w:rPr>
              <w:t>để tăng cường công tác kiểm tra, giám sát việc chấp hành pháp luật về bảo vệ môi trường</w:t>
            </w:r>
            <w:r w:rsidR="005F48AB">
              <w:rPr>
                <w:szCs w:val="28"/>
              </w:rPr>
              <w:t xml:space="preserve">; </w:t>
            </w:r>
            <w:r w:rsidR="005F48AB">
              <w:rPr>
                <w:szCs w:val="28"/>
              </w:rPr>
              <w:t>UBND huyện Vĩnh Linh đã ban hành kế hoạch số 163/KH-UBND ngày 23/9/2024 kiểm tra việc chấp hành pháp luật về bảo vệ môi trường của một số cơ sở, hộ gia đình sản xuất, kinh doanh, dịch vụ trên địa bàn huyện năm 2024</w:t>
            </w:r>
            <w:r w:rsidR="005F48AB" w:rsidRPr="00C656A1">
              <w:rPr>
                <w:szCs w:val="28"/>
              </w:rPr>
              <w:t xml:space="preserve">. </w:t>
            </w:r>
            <w:r w:rsidR="006D359C">
              <w:rPr>
                <w:color w:val="000000"/>
                <w:szCs w:val="28"/>
              </w:rPr>
              <w:t xml:space="preserve"> </w:t>
            </w:r>
            <w:r w:rsidR="005F48AB">
              <w:rPr>
                <w:color w:val="000000"/>
                <w:szCs w:val="28"/>
              </w:rPr>
              <w:t xml:space="preserve">Sở </w:t>
            </w:r>
            <w:r w:rsidR="005F48AB">
              <w:rPr>
                <w:color w:val="000000"/>
                <w:szCs w:val="28"/>
              </w:rPr>
              <w:t xml:space="preserve">TN&amp;MT </w:t>
            </w:r>
            <w:r w:rsidR="005F48AB">
              <w:rPr>
                <w:color w:val="000000"/>
                <w:szCs w:val="28"/>
              </w:rPr>
              <w:t>đã có Công văn số 3493/STNMT-CCBVMT ngày 16/9/2024 về việc tăng cường giám sát các nguồn thải gửi UBND huyện để t</w:t>
            </w:r>
            <w:r w:rsidR="005F48AB" w:rsidRPr="00251BAF">
              <w:rPr>
                <w:color w:val="000000"/>
                <w:szCs w:val="28"/>
              </w:rPr>
              <w:t>ăng cường giám sát công tác bảo vệ môi trường của các trang trại chăn</w:t>
            </w:r>
            <w:r w:rsidR="005F48AB">
              <w:rPr>
                <w:color w:val="000000"/>
                <w:szCs w:val="28"/>
              </w:rPr>
              <w:t xml:space="preserve"> </w:t>
            </w:r>
            <w:r w:rsidR="005F48AB" w:rsidRPr="00251BAF">
              <w:rPr>
                <w:color w:val="000000"/>
                <w:szCs w:val="28"/>
              </w:rPr>
              <w:t>nuôi</w:t>
            </w:r>
            <w:r w:rsidR="005F48AB">
              <w:rPr>
                <w:color w:val="000000"/>
                <w:szCs w:val="28"/>
              </w:rPr>
              <w:t>; r</w:t>
            </w:r>
            <w:r w:rsidR="005F48AB" w:rsidRPr="00251BAF">
              <w:rPr>
                <w:color w:val="000000"/>
                <w:szCs w:val="28"/>
              </w:rPr>
              <w:t>à soát hoạt động của các tổ chức, cá nhân hành nghề nạo hút nhà vệ</w:t>
            </w:r>
            <w:r w:rsidR="005F48AB">
              <w:rPr>
                <w:color w:val="000000"/>
                <w:szCs w:val="28"/>
              </w:rPr>
              <w:t xml:space="preserve"> </w:t>
            </w:r>
            <w:r w:rsidR="005F48AB" w:rsidRPr="00251BAF">
              <w:rPr>
                <w:color w:val="000000"/>
                <w:szCs w:val="28"/>
              </w:rPr>
              <w:t>sinh; chỉ đạo UBND các xã tăng cường hoạt động giám sát cộng đồng</w:t>
            </w:r>
            <w:r w:rsidR="00681FA4">
              <w:rPr>
                <w:color w:val="000000"/>
                <w:szCs w:val="28"/>
              </w:rPr>
              <w:t>.</w:t>
            </w:r>
          </w:p>
          <w:p w:rsidR="005F48AB" w:rsidRDefault="009E5E2F" w:rsidP="009E5E2F">
            <w:pPr>
              <w:rPr>
                <w:lang w:bidi="en-US"/>
              </w:rPr>
            </w:pPr>
            <w:r>
              <w:rPr>
                <w:color w:val="000000"/>
                <w:szCs w:val="28"/>
              </w:rPr>
              <w:t xml:space="preserve">     </w:t>
            </w:r>
            <w:r w:rsidR="005F48AB" w:rsidRPr="00C31A34">
              <w:rPr>
                <w:color w:val="000000"/>
                <w:szCs w:val="28"/>
              </w:rPr>
              <w:t>Qua tổng hợp kết quả quan trắc</w:t>
            </w:r>
            <w:r w:rsidR="005F48AB">
              <w:rPr>
                <w:color w:val="000000"/>
                <w:szCs w:val="28"/>
              </w:rPr>
              <w:t xml:space="preserve"> môi trường định kỳ</w:t>
            </w:r>
            <w:r>
              <w:rPr>
                <w:color w:val="000000"/>
                <w:szCs w:val="28"/>
              </w:rPr>
              <w:t xml:space="preserve"> </w:t>
            </w:r>
            <w:r w:rsidR="005F48AB">
              <w:rPr>
                <w:color w:val="000000"/>
                <w:szCs w:val="28"/>
              </w:rPr>
              <w:t xml:space="preserve">do </w:t>
            </w:r>
            <w:r w:rsidR="005F48AB">
              <w:rPr>
                <w:color w:val="000000"/>
                <w:szCs w:val="28"/>
              </w:rPr>
              <w:t xml:space="preserve">Trung tâm Quan trắc </w:t>
            </w:r>
            <w:r>
              <w:rPr>
                <w:color w:val="000000"/>
                <w:szCs w:val="28"/>
              </w:rPr>
              <w:t>T</w:t>
            </w:r>
            <w:r w:rsidR="005F48AB">
              <w:rPr>
                <w:color w:val="000000"/>
                <w:szCs w:val="28"/>
              </w:rPr>
              <w:t xml:space="preserve">ài nguyên và </w:t>
            </w:r>
            <w:r>
              <w:rPr>
                <w:color w:val="000000"/>
                <w:szCs w:val="28"/>
              </w:rPr>
              <w:t>M</w:t>
            </w:r>
            <w:r w:rsidR="005F48AB">
              <w:rPr>
                <w:color w:val="000000"/>
                <w:szCs w:val="28"/>
              </w:rPr>
              <w:t xml:space="preserve">ôi trường </w:t>
            </w:r>
            <w:r w:rsidR="005F48AB">
              <w:rPr>
                <w:color w:val="000000"/>
                <w:szCs w:val="28"/>
              </w:rPr>
              <w:t xml:space="preserve">thực hiện </w:t>
            </w:r>
            <w:r w:rsidR="005F48AB">
              <w:rPr>
                <w:color w:val="000000"/>
                <w:szCs w:val="28"/>
              </w:rPr>
              <w:t>t</w:t>
            </w:r>
            <w:r w:rsidR="005F48AB" w:rsidRPr="00C31A34">
              <w:rPr>
                <w:color w:val="000000"/>
                <w:szCs w:val="28"/>
              </w:rPr>
              <w:t>ừ tháng 10/2023</w:t>
            </w:r>
            <w:r w:rsidR="005F48AB">
              <w:rPr>
                <w:color w:val="000000"/>
                <w:szCs w:val="28"/>
              </w:rPr>
              <w:t xml:space="preserve"> </w:t>
            </w:r>
            <w:r w:rsidR="005F48AB" w:rsidRPr="00C31A34">
              <w:rPr>
                <w:color w:val="000000"/>
                <w:szCs w:val="28"/>
              </w:rPr>
              <w:t xml:space="preserve">đến </w:t>
            </w:r>
            <w:r w:rsidR="005F48AB">
              <w:rPr>
                <w:color w:val="000000"/>
                <w:szCs w:val="28"/>
              </w:rPr>
              <w:t>tháng 5/2024</w:t>
            </w:r>
            <w:r w:rsidR="005F48AB" w:rsidRPr="00C31A34">
              <w:rPr>
                <w:color w:val="000000"/>
                <w:szCs w:val="28"/>
              </w:rPr>
              <w:t xml:space="preserve">, </w:t>
            </w:r>
            <w:r w:rsidR="00681FA4">
              <w:rPr>
                <w:spacing w:val="-2"/>
                <w:szCs w:val="28"/>
                <w:lang w:bidi="en-US"/>
              </w:rPr>
              <w:t>k</w:t>
            </w:r>
            <w:r w:rsidR="005F48AB" w:rsidRPr="00D21B32">
              <w:rPr>
                <w:spacing w:val="-2"/>
                <w:szCs w:val="28"/>
                <w:lang w:val="vi-VN" w:bidi="en-US"/>
              </w:rPr>
              <w:t>ết quả quan trắc tại 0</w:t>
            </w:r>
            <w:r w:rsidR="005F48AB">
              <w:rPr>
                <w:spacing w:val="-2"/>
                <w:szCs w:val="28"/>
                <w:lang w:bidi="en-US"/>
              </w:rPr>
              <w:t>5</w:t>
            </w:r>
            <w:r w:rsidR="005F48AB" w:rsidRPr="00D21B32">
              <w:rPr>
                <w:spacing w:val="-2"/>
                <w:szCs w:val="28"/>
                <w:lang w:val="vi-VN" w:bidi="en-US"/>
              </w:rPr>
              <w:t xml:space="preserve"> vị trí (</w:t>
            </w:r>
            <w:r w:rsidR="005F48AB">
              <w:rPr>
                <w:rStyle w:val="fontstyle01"/>
              </w:rPr>
              <w:t>Vị trí trên sông Sa Lung</w:t>
            </w:r>
            <w:r w:rsidR="005F48AB">
              <w:rPr>
                <w:rStyle w:val="fontstyle01"/>
              </w:rPr>
              <w:t xml:space="preserve"> </w:t>
            </w:r>
            <w:r w:rsidR="005F48AB">
              <w:rPr>
                <w:rStyle w:val="fontstyle01"/>
              </w:rPr>
              <w:t>tại cầu Châu</w:t>
            </w:r>
            <w:r w:rsidR="005F48AB">
              <w:rPr>
                <w:rStyle w:val="fontstyle01"/>
              </w:rPr>
              <w:t xml:space="preserve"> </w:t>
            </w:r>
            <w:r w:rsidR="005F48AB">
              <w:rPr>
                <w:rStyle w:val="fontstyle01"/>
              </w:rPr>
              <w:t>Thị, xã Vĩnh Lâm</w:t>
            </w:r>
            <w:r w:rsidR="005F48AB">
              <w:rPr>
                <w:i/>
                <w:iCs/>
                <w:color w:val="000000"/>
                <w:szCs w:val="28"/>
              </w:rPr>
              <w:t xml:space="preserve">; </w:t>
            </w:r>
            <w:r w:rsidR="005F48AB" w:rsidRPr="00046B54">
              <w:rPr>
                <w:iCs/>
                <w:color w:val="000000"/>
                <w:szCs w:val="28"/>
              </w:rPr>
              <w:t>Vị trí</w:t>
            </w:r>
            <w:r w:rsidR="005F48AB">
              <w:rPr>
                <w:rStyle w:val="fontstyle01"/>
              </w:rPr>
              <w:t xml:space="preserve"> </w:t>
            </w:r>
            <w:r w:rsidR="005F48AB">
              <w:rPr>
                <w:rStyle w:val="fontstyle01"/>
              </w:rPr>
              <w:lastRenderedPageBreak/>
              <w:t>trên sông Bến Hải tại cầu Tiên</w:t>
            </w:r>
            <w:r w:rsidR="005F48AB">
              <w:rPr>
                <w:rStyle w:val="fontstyle01"/>
              </w:rPr>
              <w:t xml:space="preserve"> </w:t>
            </w:r>
            <w:r w:rsidR="005F48AB">
              <w:rPr>
                <w:rStyle w:val="fontstyle01"/>
              </w:rPr>
              <w:t>An, xã Vĩnh Sơn</w:t>
            </w:r>
            <w:r w:rsidR="005F48AB">
              <w:rPr>
                <w:i/>
                <w:iCs/>
                <w:color w:val="000000"/>
                <w:szCs w:val="28"/>
              </w:rPr>
              <w:t xml:space="preserve">; </w:t>
            </w:r>
            <w:r w:rsidR="005F48AB" w:rsidRPr="00046B54">
              <w:rPr>
                <w:iCs/>
                <w:color w:val="000000"/>
                <w:szCs w:val="28"/>
              </w:rPr>
              <w:t>Vị trí</w:t>
            </w:r>
            <w:r w:rsidR="005F48AB">
              <w:rPr>
                <w:rStyle w:val="fontstyle01"/>
              </w:rPr>
              <w:t xml:space="preserve"> trên sông Bến Hải, tại cống 3</w:t>
            </w:r>
            <w:r w:rsidR="005F48AB">
              <w:rPr>
                <w:rStyle w:val="fontstyle01"/>
              </w:rPr>
              <w:t xml:space="preserve"> </w:t>
            </w:r>
            <w:r w:rsidR="005F48AB">
              <w:rPr>
                <w:rStyle w:val="fontstyle01"/>
              </w:rPr>
              <w:t xml:space="preserve">Cựa, xã Vĩnh Sơn (điểm tiếp giáp giữa thôn Phan Hiền và thôn Huỳnh Hạ); </w:t>
            </w:r>
            <w:r w:rsidR="005F48AB" w:rsidRPr="00046B54">
              <w:rPr>
                <w:rStyle w:val="fontstyle01"/>
              </w:rPr>
              <w:t xml:space="preserve">Vị trí </w:t>
            </w:r>
            <w:r w:rsidR="005F48AB" w:rsidRPr="00046B54">
              <w:rPr>
                <w:iCs/>
                <w:color w:val="000000"/>
                <w:szCs w:val="28"/>
              </w:rPr>
              <w:t>Cách đập ngăn mặn Sa Lung</w:t>
            </w:r>
            <w:r w:rsidR="005F48AB">
              <w:rPr>
                <w:iCs/>
                <w:color w:val="000000"/>
                <w:szCs w:val="28"/>
              </w:rPr>
              <w:t xml:space="preserve"> </w:t>
            </w:r>
            <w:r w:rsidR="005F48AB" w:rsidRPr="00046B54">
              <w:rPr>
                <w:iCs/>
                <w:color w:val="000000"/>
                <w:szCs w:val="28"/>
              </w:rPr>
              <w:t>100m về phía thượng lưu</w:t>
            </w:r>
            <w:r w:rsidR="00681FA4">
              <w:rPr>
                <w:iCs/>
                <w:color w:val="000000"/>
                <w:szCs w:val="28"/>
              </w:rPr>
              <w:t>;</w:t>
            </w:r>
            <w:r w:rsidR="005F48AB" w:rsidRPr="00046B54">
              <w:rPr>
                <w:iCs/>
                <w:color w:val="000000"/>
                <w:szCs w:val="28"/>
              </w:rPr>
              <w:t xml:space="preserve"> </w:t>
            </w:r>
            <w:r w:rsidR="005F48AB">
              <w:rPr>
                <w:iCs/>
                <w:color w:val="000000"/>
                <w:szCs w:val="28"/>
              </w:rPr>
              <w:t>Vị trí</w:t>
            </w:r>
            <w:r w:rsidR="005F48AB" w:rsidRPr="00046B54">
              <w:rPr>
                <w:iCs/>
                <w:color w:val="000000"/>
                <w:szCs w:val="28"/>
              </w:rPr>
              <w:t xml:space="preserve"> tại cầu Sa Lung, cách đập ngăn mặn 3km về</w:t>
            </w:r>
            <w:r w:rsidR="005F48AB">
              <w:rPr>
                <w:iCs/>
                <w:color w:val="000000"/>
                <w:szCs w:val="28"/>
              </w:rPr>
              <w:t xml:space="preserve"> </w:t>
            </w:r>
            <w:r w:rsidR="005F48AB" w:rsidRPr="00046B54">
              <w:rPr>
                <w:iCs/>
                <w:color w:val="000000"/>
                <w:szCs w:val="28"/>
              </w:rPr>
              <w:t>phía hạ lưu</w:t>
            </w:r>
            <w:r w:rsidR="005F48AB" w:rsidRPr="00046B54">
              <w:rPr>
                <w:spacing w:val="-2"/>
                <w:szCs w:val="28"/>
                <w:lang w:val="vi-VN" w:bidi="en-US"/>
              </w:rPr>
              <w:t>)</w:t>
            </w:r>
            <w:r w:rsidR="005F48AB">
              <w:rPr>
                <w:spacing w:val="-2"/>
                <w:szCs w:val="28"/>
                <w:lang w:bidi="en-US"/>
              </w:rPr>
              <w:t xml:space="preserve"> với tần suất 2 lần/tháng;</w:t>
            </w:r>
            <w:r w:rsidR="005F48AB" w:rsidRPr="00D21B32">
              <w:rPr>
                <w:spacing w:val="-2"/>
                <w:szCs w:val="28"/>
                <w:lang w:val="sv-SE" w:bidi="en-US"/>
              </w:rPr>
              <w:t xml:space="preserve"> </w:t>
            </w:r>
            <w:r w:rsidR="005F48AB" w:rsidRPr="00D21B32">
              <w:rPr>
                <w:spacing w:val="-2"/>
                <w:szCs w:val="28"/>
                <w:lang w:val="vi-VN" w:bidi="en-US"/>
              </w:rPr>
              <w:t xml:space="preserve">chất lượng nước sông </w:t>
            </w:r>
            <w:r w:rsidR="005F48AB" w:rsidRPr="00D21B32">
              <w:rPr>
                <w:spacing w:val="-2"/>
                <w:szCs w:val="28"/>
                <w:lang w:val="sv-SE" w:bidi="en-US"/>
              </w:rPr>
              <w:t>Sa Lung và Bến Hải cho thấy</w:t>
            </w:r>
            <w:r w:rsidR="005F48AB" w:rsidRPr="00D21B32">
              <w:rPr>
                <w:spacing w:val="-2"/>
                <w:szCs w:val="28"/>
                <w:lang w:val="vi-VN" w:bidi="en-US"/>
              </w:rPr>
              <w:t>:</w:t>
            </w:r>
            <w:r w:rsidR="005F48AB" w:rsidRPr="00D21B32">
              <w:rPr>
                <w:spacing w:val="-2"/>
                <w:szCs w:val="28"/>
                <w:lang w:val="sv-SE" w:bidi="en-US"/>
              </w:rPr>
              <w:t xml:space="preserve"> Hầu hết</w:t>
            </w:r>
            <w:r w:rsidR="005F48AB" w:rsidRPr="00D21B32">
              <w:rPr>
                <w:spacing w:val="-2"/>
                <w:szCs w:val="28"/>
                <w:lang w:val="vi-VN" w:bidi="en-US"/>
              </w:rPr>
              <w:t xml:space="preserve"> các thông số </w:t>
            </w:r>
            <w:r w:rsidR="005F48AB" w:rsidRPr="00D21B32">
              <w:rPr>
                <w:spacing w:val="-2"/>
                <w:szCs w:val="28"/>
                <w:lang w:val="sv-SE" w:bidi="en-US"/>
              </w:rPr>
              <w:t xml:space="preserve">đều </w:t>
            </w:r>
            <w:r w:rsidR="005F48AB" w:rsidRPr="00D21B32">
              <w:rPr>
                <w:spacing w:val="-2"/>
                <w:szCs w:val="28"/>
                <w:lang w:val="vi-VN" w:bidi="en-US"/>
              </w:rPr>
              <w:t xml:space="preserve">nằm trong giới hạn </w:t>
            </w:r>
            <w:r>
              <w:rPr>
                <w:spacing w:val="-2"/>
                <w:szCs w:val="28"/>
                <w:lang w:bidi="en-US"/>
              </w:rPr>
              <w:t>cho phép của Q</w:t>
            </w:r>
            <w:r>
              <w:t xml:space="preserve">uy chuẩn Kỹ thuật quốc gia về chất lượng nước mặt - </w:t>
            </w:r>
            <w:r w:rsidR="005F48AB" w:rsidRPr="00D21B32">
              <w:rPr>
                <w:spacing w:val="-2"/>
                <w:szCs w:val="28"/>
                <w:lang w:val="vi-VN" w:bidi="en-US"/>
              </w:rPr>
              <w:t>QCVN 08:2023/BTNMT</w:t>
            </w:r>
            <w:r>
              <w:rPr>
                <w:spacing w:val="-2"/>
                <w:szCs w:val="28"/>
                <w:lang w:bidi="en-US"/>
              </w:rPr>
              <w:t>.</w:t>
            </w:r>
            <w:r w:rsidR="005F48AB" w:rsidRPr="00D21B32">
              <w:rPr>
                <w:spacing w:val="-2"/>
                <w:szCs w:val="28"/>
                <w:lang w:val="sv-SE" w:bidi="en-US"/>
              </w:rPr>
              <w:t xml:space="preserve"> </w:t>
            </w:r>
            <w:r w:rsidR="005F48AB" w:rsidRPr="000D45D2">
              <w:rPr>
                <w:szCs w:val="28"/>
                <w:lang w:bidi="en-US"/>
              </w:rPr>
              <w:t>N</w:t>
            </w:r>
            <w:r w:rsidR="005F48AB" w:rsidRPr="000D45D2">
              <w:rPr>
                <w:szCs w:val="28"/>
                <w:lang w:val="vi-VN" w:bidi="en-US"/>
              </w:rPr>
              <w:t>ước có thể sử dụng cho mục đích sản xuất công nghiệp, nông nghiệp sau khi áp dụng các biện pháp xử lý phù hợp.</w:t>
            </w:r>
            <w:r w:rsidR="005F48AB" w:rsidRPr="00105981">
              <w:rPr>
                <w:lang w:val="vi-VN" w:bidi="en-US"/>
              </w:rPr>
              <w:t xml:space="preserve"> </w:t>
            </w:r>
          </w:p>
          <w:p w:rsidR="009E5E2F" w:rsidRPr="009E5E2F" w:rsidRDefault="00681FA4" w:rsidP="00681FA4">
            <w:pPr>
              <w:rPr>
                <w:lang w:bidi="en-US"/>
              </w:rPr>
            </w:pPr>
            <w:r>
              <w:rPr>
                <w:color w:val="000000"/>
                <w:szCs w:val="28"/>
              </w:rPr>
              <w:t xml:space="preserve">     </w:t>
            </w:r>
            <w:r w:rsidR="009E5E2F">
              <w:rPr>
                <w:color w:val="000000"/>
                <w:szCs w:val="28"/>
              </w:rPr>
              <w:t>Mặt khác Trung tâm Quan trắc môi trường và bệnh thủy sản miền Bắc, Chi cục Thủy sản đã có thông báo kết quả quan trắc môi trường phục vụ cùng nuôi tôm tập trung (điểm xã Hiền Thành, huyện Vĩnh Linh) với tấn suất 2 lần/tháng, liên tục từ tháng 03-10/2024 đều có chất lượng</w:t>
            </w:r>
            <w:r w:rsidR="009E5E2F">
              <w:rPr>
                <w:color w:val="000000"/>
                <w:szCs w:val="28"/>
              </w:rPr>
              <w:t xml:space="preserve"> nước</w:t>
            </w:r>
            <w:r w:rsidR="009E5E2F">
              <w:rPr>
                <w:color w:val="000000"/>
                <w:szCs w:val="28"/>
              </w:rPr>
              <w:t xml:space="preserve"> tốt, đưa ra khuyến cáo thực hiện áp dụng các biện pháp phù hợp khi sử dụng nguồn nước cho mục đích nuôi tôm.  </w:t>
            </w:r>
          </w:p>
          <w:p w:rsidR="00820807" w:rsidRPr="00D66CB9" w:rsidRDefault="00681FA4" w:rsidP="009E5E2F">
            <w:pPr>
              <w:rPr>
                <w:szCs w:val="28"/>
              </w:rPr>
            </w:pPr>
            <w:r>
              <w:rPr>
                <w:szCs w:val="28"/>
              </w:rPr>
              <w:t xml:space="preserve">   N</w:t>
            </w:r>
            <w:r>
              <w:rPr>
                <w:szCs w:val="28"/>
              </w:rPr>
              <w:t>ăm 2024</w:t>
            </w:r>
            <w:r>
              <w:rPr>
                <w:szCs w:val="28"/>
              </w:rPr>
              <w:t xml:space="preserve">, </w:t>
            </w:r>
            <w:r w:rsidR="009E5E2F">
              <w:rPr>
                <w:szCs w:val="28"/>
              </w:rPr>
              <w:t xml:space="preserve">Sở Tài nguyên đã giao nhiệm vụ cho Trung tâm Quan trắc Tài nguyên và Môi trường tỉnh thực hiện nhiệm vụ Đánh giá tổng thể nguồn thải, đánh giá sức chịu tải và đề xuất giải pháp quản lý bền vững môi trường nước sông Sa Lung hoàn thành trong năm 2024. </w:t>
            </w:r>
          </w:p>
        </w:tc>
        <w:tc>
          <w:tcPr>
            <w:tcW w:w="1275" w:type="dxa"/>
          </w:tcPr>
          <w:p w:rsidR="00820807" w:rsidRPr="00256235" w:rsidRDefault="00820807" w:rsidP="00256235">
            <w:pPr>
              <w:tabs>
                <w:tab w:val="left" w:pos="7935"/>
              </w:tabs>
              <w:rPr>
                <w:sz w:val="24"/>
                <w:szCs w:val="24"/>
              </w:rPr>
            </w:pPr>
          </w:p>
        </w:tc>
      </w:tr>
      <w:tr w:rsidR="00820807" w:rsidRPr="00256235" w:rsidTr="003120B6">
        <w:trPr>
          <w:trHeight w:val="561"/>
        </w:trPr>
        <w:tc>
          <w:tcPr>
            <w:tcW w:w="630" w:type="dxa"/>
            <w:vAlign w:val="center"/>
          </w:tcPr>
          <w:p w:rsidR="00820807" w:rsidRDefault="00681FA4" w:rsidP="000A7E4F">
            <w:pPr>
              <w:tabs>
                <w:tab w:val="left" w:pos="7935"/>
              </w:tabs>
              <w:jc w:val="center"/>
              <w:rPr>
                <w:b/>
                <w:sz w:val="24"/>
                <w:szCs w:val="24"/>
              </w:rPr>
            </w:pPr>
            <w:r>
              <w:rPr>
                <w:b/>
                <w:sz w:val="24"/>
                <w:szCs w:val="24"/>
              </w:rPr>
              <w:lastRenderedPageBreak/>
              <w:t>2</w:t>
            </w:r>
          </w:p>
        </w:tc>
        <w:tc>
          <w:tcPr>
            <w:tcW w:w="4872" w:type="dxa"/>
          </w:tcPr>
          <w:p w:rsidR="00820807" w:rsidRPr="002650B2" w:rsidRDefault="00681FA4" w:rsidP="00681FA4">
            <w:pPr>
              <w:spacing w:before="120" w:after="120"/>
              <w:rPr>
                <w:bCs/>
                <w:szCs w:val="28"/>
              </w:rPr>
            </w:pPr>
            <w:r w:rsidRPr="00681FA4">
              <w:rPr>
                <w:b/>
                <w:bCs/>
                <w:szCs w:val="28"/>
              </w:rPr>
              <w:t>Cử tri xã Cam Chính (huyện Cam Lộ) và một số địa phương trên địa bàn</w:t>
            </w:r>
            <w:r w:rsidRPr="00681FA4">
              <w:rPr>
                <w:b/>
                <w:bCs/>
                <w:szCs w:val="28"/>
              </w:rPr>
              <w:t xml:space="preserve"> </w:t>
            </w:r>
            <w:r w:rsidRPr="00681FA4">
              <w:rPr>
                <w:b/>
                <w:bCs/>
                <w:szCs w:val="28"/>
              </w:rPr>
              <w:t>huyện kiến nghị:</w:t>
            </w:r>
            <w:r w:rsidRPr="00681FA4">
              <w:rPr>
                <w:bCs/>
                <w:szCs w:val="28"/>
              </w:rPr>
              <w:t xml:space="preserve"> Thực hiện quyết định số 20/2020/QĐ-UBND ngày 28/8/2020</w:t>
            </w:r>
            <w:r>
              <w:rPr>
                <w:bCs/>
                <w:szCs w:val="28"/>
              </w:rPr>
              <w:t xml:space="preserve"> </w:t>
            </w:r>
            <w:r w:rsidRPr="00681FA4">
              <w:rPr>
                <w:bCs/>
                <w:szCs w:val="28"/>
              </w:rPr>
              <w:t>của UBND tỉnh Quảng Trị về việc bãi bỏ quyết định số 27/2014/QĐ-UBND,</w:t>
            </w:r>
            <w:r>
              <w:rPr>
                <w:bCs/>
                <w:szCs w:val="28"/>
              </w:rPr>
              <w:t xml:space="preserve"> </w:t>
            </w:r>
            <w:r w:rsidRPr="00681FA4">
              <w:rPr>
                <w:bCs/>
                <w:szCs w:val="28"/>
              </w:rPr>
              <w:t xml:space="preserve">ngày 20/6/2014 của UBND tỉnh, quy định về </w:t>
            </w:r>
            <w:r w:rsidRPr="00681FA4">
              <w:rPr>
                <w:bCs/>
                <w:szCs w:val="28"/>
              </w:rPr>
              <w:lastRenderedPageBreak/>
              <w:t>khai thác đất làm vật liệu san lấp</w:t>
            </w:r>
            <w:r>
              <w:rPr>
                <w:bCs/>
                <w:szCs w:val="28"/>
              </w:rPr>
              <w:t xml:space="preserve"> </w:t>
            </w:r>
            <w:r w:rsidRPr="00681FA4">
              <w:rPr>
                <w:bCs/>
                <w:szCs w:val="28"/>
              </w:rPr>
              <w:t>công trình trên địa bàn tỉnh. Đến nay một bộ phận người dân tại vùng nông thôn</w:t>
            </w:r>
            <w:r>
              <w:rPr>
                <w:bCs/>
                <w:szCs w:val="28"/>
              </w:rPr>
              <w:t xml:space="preserve"> </w:t>
            </w:r>
            <w:r w:rsidRPr="00681FA4">
              <w:rPr>
                <w:bCs/>
                <w:szCs w:val="28"/>
              </w:rPr>
              <w:t>gặp nhiều khó khăn, cụ thể: Không có đất để đắp các công trình dân sinh như nhà</w:t>
            </w:r>
            <w:r>
              <w:rPr>
                <w:bCs/>
                <w:szCs w:val="28"/>
              </w:rPr>
              <w:t xml:space="preserve"> </w:t>
            </w:r>
            <w:r w:rsidRPr="00681FA4">
              <w:rPr>
                <w:bCs/>
                <w:szCs w:val="28"/>
              </w:rPr>
              <w:t>ở, vườn tược, chuồng trại, muốn có đất người dân phải đi mua tại các mỏ với giá</w:t>
            </w:r>
            <w:r>
              <w:rPr>
                <w:bCs/>
                <w:szCs w:val="28"/>
              </w:rPr>
              <w:t xml:space="preserve"> </w:t>
            </w:r>
            <w:r w:rsidRPr="00681FA4">
              <w:rPr>
                <w:bCs/>
                <w:szCs w:val="28"/>
              </w:rPr>
              <w:t>thành cao do phí vận chuyển xa; Đất dư thừa khi san gạt mặt bằng khó xử lý,</w:t>
            </w:r>
            <w:r>
              <w:rPr>
                <w:bCs/>
                <w:szCs w:val="28"/>
              </w:rPr>
              <w:t xml:space="preserve"> </w:t>
            </w:r>
            <w:r w:rsidRPr="00681FA4">
              <w:rPr>
                <w:bCs/>
                <w:szCs w:val="28"/>
              </w:rPr>
              <w:t>muốn xử lý phải vận chuyển đến nơi đổ thải của huyện; cử tri kiến nghị tỉnh nên</w:t>
            </w:r>
            <w:r>
              <w:rPr>
                <w:bCs/>
                <w:szCs w:val="28"/>
              </w:rPr>
              <w:t xml:space="preserve"> </w:t>
            </w:r>
            <w:r w:rsidRPr="00681FA4">
              <w:rPr>
                <w:bCs/>
                <w:szCs w:val="28"/>
              </w:rPr>
              <w:t>có chính sách đặc thù đối với các trường hợp này nhằm giải quyết khó khăn cho</w:t>
            </w:r>
            <w:r>
              <w:rPr>
                <w:bCs/>
                <w:szCs w:val="28"/>
              </w:rPr>
              <w:t xml:space="preserve"> </w:t>
            </w:r>
            <w:r w:rsidRPr="00681FA4">
              <w:rPr>
                <w:bCs/>
                <w:szCs w:val="28"/>
              </w:rPr>
              <w:t>người dân, nhất là người dân ở vùng nông thôn, đồng thời thuận lợi cho địa</w:t>
            </w:r>
            <w:r>
              <w:rPr>
                <w:bCs/>
                <w:szCs w:val="28"/>
              </w:rPr>
              <w:t xml:space="preserve"> </w:t>
            </w:r>
            <w:r w:rsidRPr="00681FA4">
              <w:rPr>
                <w:bCs/>
                <w:szCs w:val="28"/>
              </w:rPr>
              <w:t>phương trong công tác quản lý nhà nước về đất đai trên địa bàn vùng nông thôn.</w:t>
            </w:r>
          </w:p>
        </w:tc>
        <w:tc>
          <w:tcPr>
            <w:tcW w:w="7371" w:type="dxa"/>
          </w:tcPr>
          <w:p w:rsidR="000D6BA6" w:rsidRPr="00DA0B0B" w:rsidRDefault="000D6BA6" w:rsidP="000D6BA6">
            <w:pPr>
              <w:tabs>
                <w:tab w:val="left" w:pos="0"/>
              </w:tabs>
              <w:spacing w:before="120"/>
              <w:outlineLvl w:val="0"/>
              <w:rPr>
                <w:lang w:val="vi-VN"/>
              </w:rPr>
            </w:pPr>
            <w:r>
              <w:lastRenderedPageBreak/>
              <w:t xml:space="preserve">    T</w:t>
            </w:r>
            <w:r w:rsidRPr="00DA0B0B">
              <w:rPr>
                <w:lang w:val="vi-VN"/>
              </w:rPr>
              <w:t xml:space="preserve">heo quy định của pháp luật </w:t>
            </w:r>
            <w:r>
              <w:t xml:space="preserve">hiện hành thì </w:t>
            </w:r>
            <w:r w:rsidRPr="00DA0B0B">
              <w:rPr>
                <w:lang w:val="vi-VN"/>
              </w:rPr>
              <w:t xml:space="preserve">không có </w:t>
            </w:r>
            <w:r>
              <w:t xml:space="preserve">quy định </w:t>
            </w:r>
            <w:r w:rsidRPr="00DA0B0B">
              <w:rPr>
                <w:lang w:val="vi-VN"/>
              </w:rPr>
              <w:t>thủ tục hành ch</w:t>
            </w:r>
            <w:r w:rsidRPr="00CA6CDF">
              <w:rPr>
                <w:lang w:val="vi-VN"/>
              </w:rPr>
              <w:t>í</w:t>
            </w:r>
            <w:r w:rsidRPr="00DA0B0B">
              <w:rPr>
                <w:lang w:val="vi-VN"/>
              </w:rPr>
              <w:t xml:space="preserve">nh giải quyết đối với trường hợp cải tạo, hạ độ cao. </w:t>
            </w:r>
          </w:p>
          <w:p w:rsidR="000D6BA6" w:rsidRPr="00EB07C4" w:rsidRDefault="000D6BA6" w:rsidP="000D6BA6">
            <w:pPr>
              <w:widowControl w:val="0"/>
              <w:spacing w:before="120"/>
              <w:rPr>
                <w:szCs w:val="28"/>
                <w:lang w:val="vi-VN"/>
              </w:rPr>
            </w:pPr>
            <w:r>
              <w:rPr>
                <w:szCs w:val="28"/>
              </w:rPr>
              <w:t xml:space="preserve">    </w:t>
            </w:r>
            <w:r w:rsidRPr="00CA6CDF">
              <w:rPr>
                <w:szCs w:val="28"/>
                <w:lang w:val="vi-VN"/>
              </w:rPr>
              <w:t xml:space="preserve">Để kịp thời đáp ứng nhu cầu đất làm vật liệu san lấp cho các dự án mà tỉnh đã, đang và sẽ triển khai trong giai đoạn từ nay đến năm 2025; triển khai các dự án động lực, đầu tư công trung hạn đúng tiến độ, cũng như giải quyết khó khăn trong việc san </w:t>
            </w:r>
            <w:r w:rsidRPr="00CA6CDF">
              <w:rPr>
                <w:szCs w:val="28"/>
                <w:lang w:val="vi-VN"/>
              </w:rPr>
              <w:lastRenderedPageBreak/>
              <w:t>gạt, hạ bằng của người dân có nhu cầu để xây dựng các công trình dân sinh</w:t>
            </w:r>
            <w:r w:rsidRPr="00EB07C4">
              <w:rPr>
                <w:szCs w:val="28"/>
                <w:lang w:val="vi-VN"/>
              </w:rPr>
              <w:t>, Sở đã đề</w:t>
            </w:r>
            <w:r w:rsidRPr="00CA6CDF">
              <w:rPr>
                <w:szCs w:val="28"/>
                <w:lang w:val="vi-VN"/>
              </w:rPr>
              <w:t xml:space="preserve"> xuất UBND tỉnh, HĐND tỉnh một số giải pháp nhằm tháo gỡ vướng mắc trong quá trình cấp phép khai thác, sử dụng đất làm vật liệu san lấp trên địa bàn tỉnh</w:t>
            </w:r>
            <w:r w:rsidRPr="00EB07C4">
              <w:rPr>
                <w:szCs w:val="28"/>
                <w:lang w:val="vi-VN"/>
              </w:rPr>
              <w:t xml:space="preserve"> (cải tạo, hạ độ cao,...). Tuy nhiên, chưa có kết quả mong muốn do vướng mắc về các quy định, cơ chế đối với pháp luật về khoáng sản.</w:t>
            </w:r>
          </w:p>
          <w:p w:rsidR="000D6BA6" w:rsidRPr="00D305C3" w:rsidRDefault="000D6BA6" w:rsidP="000D6BA6">
            <w:pPr>
              <w:spacing w:before="120"/>
              <w:rPr>
                <w:szCs w:val="28"/>
                <w:lang w:val="vi-VN"/>
              </w:rPr>
            </w:pPr>
            <w:r>
              <w:rPr>
                <w:szCs w:val="28"/>
              </w:rPr>
              <w:t xml:space="preserve">   </w:t>
            </w:r>
            <w:r w:rsidRPr="00D305C3">
              <w:rPr>
                <w:szCs w:val="28"/>
                <w:lang w:val="vi-VN"/>
              </w:rPr>
              <w:t xml:space="preserve">Hiện nay, Quốc hội đang Dự thảo thông qua Luật Khoáng sản. Do đó, sau khi Luật Khoáng sản được ban hành và có hiệu lực, Sở Tài nguyên và Môi trường sẽ căn cứ các quy định pháp luật hiện hành </w:t>
            </w:r>
            <w:r>
              <w:rPr>
                <w:szCs w:val="28"/>
              </w:rPr>
              <w:t>để</w:t>
            </w:r>
            <w:r w:rsidRPr="00D305C3">
              <w:rPr>
                <w:szCs w:val="28"/>
                <w:lang w:val="vi-VN"/>
              </w:rPr>
              <w:t xml:space="preserve"> tham mưu giải quyết nhu cầu san gạt đất san lấp của người dân </w:t>
            </w:r>
            <w:r>
              <w:rPr>
                <w:szCs w:val="28"/>
              </w:rPr>
              <w:t xml:space="preserve">đảm bảo </w:t>
            </w:r>
            <w:r w:rsidRPr="00D305C3">
              <w:rPr>
                <w:szCs w:val="28"/>
                <w:lang w:val="vi-VN"/>
              </w:rPr>
              <w:t>quy định pháp luật và thực t</w:t>
            </w:r>
            <w:r>
              <w:rPr>
                <w:szCs w:val="28"/>
              </w:rPr>
              <w:t>ế</w:t>
            </w:r>
            <w:r w:rsidRPr="00D305C3">
              <w:rPr>
                <w:szCs w:val="28"/>
                <w:lang w:val="vi-VN"/>
              </w:rPr>
              <w:t xml:space="preserve"> trong thời gian tới.</w:t>
            </w:r>
          </w:p>
          <w:p w:rsidR="00820807" w:rsidRPr="00D66CB9" w:rsidRDefault="00820807" w:rsidP="00564275">
            <w:pPr>
              <w:tabs>
                <w:tab w:val="left" w:pos="7935"/>
              </w:tabs>
              <w:rPr>
                <w:szCs w:val="28"/>
              </w:rPr>
            </w:pPr>
          </w:p>
        </w:tc>
        <w:tc>
          <w:tcPr>
            <w:tcW w:w="1275" w:type="dxa"/>
          </w:tcPr>
          <w:p w:rsidR="00820807" w:rsidRPr="00256235" w:rsidRDefault="00820807" w:rsidP="00256235">
            <w:pPr>
              <w:tabs>
                <w:tab w:val="left" w:pos="7935"/>
              </w:tabs>
              <w:rPr>
                <w:sz w:val="24"/>
                <w:szCs w:val="24"/>
              </w:rPr>
            </w:pPr>
          </w:p>
        </w:tc>
      </w:tr>
      <w:tr w:rsidR="000A7E4F" w:rsidRPr="00256235" w:rsidTr="003120B6">
        <w:trPr>
          <w:trHeight w:val="1411"/>
        </w:trPr>
        <w:tc>
          <w:tcPr>
            <w:tcW w:w="630" w:type="dxa"/>
            <w:vAlign w:val="center"/>
          </w:tcPr>
          <w:p w:rsidR="000A7E4F" w:rsidRDefault="00681FA4" w:rsidP="000A7E4F">
            <w:pPr>
              <w:tabs>
                <w:tab w:val="left" w:pos="7935"/>
              </w:tabs>
              <w:jc w:val="center"/>
              <w:rPr>
                <w:b/>
                <w:sz w:val="24"/>
                <w:szCs w:val="24"/>
              </w:rPr>
            </w:pPr>
            <w:r>
              <w:rPr>
                <w:b/>
                <w:sz w:val="24"/>
                <w:szCs w:val="24"/>
              </w:rPr>
              <w:lastRenderedPageBreak/>
              <w:t>3</w:t>
            </w:r>
          </w:p>
        </w:tc>
        <w:tc>
          <w:tcPr>
            <w:tcW w:w="4872" w:type="dxa"/>
          </w:tcPr>
          <w:p w:rsidR="00820807" w:rsidRDefault="00820807" w:rsidP="00820807">
            <w:pPr>
              <w:spacing w:line="340" w:lineRule="exact"/>
            </w:pPr>
            <w:r w:rsidRPr="00820807">
              <w:rPr>
                <w:b/>
              </w:rPr>
              <w:t>Cử tri xã A Bung</w:t>
            </w:r>
            <w:r>
              <w:rPr>
                <w:b/>
              </w:rPr>
              <w:t xml:space="preserve"> (huyện Đakrông)</w:t>
            </w:r>
            <w:r w:rsidRPr="00820807">
              <w:rPr>
                <w:b/>
              </w:rPr>
              <w:t xml:space="preserve"> kiến nghị:</w:t>
            </w:r>
            <w:r w:rsidRPr="00820807">
              <w:t xml:space="preserve"> </w:t>
            </w:r>
            <w:r>
              <w:t>Sau khi tiếp nhận bàn giao 2</w:t>
            </w:r>
          </w:p>
          <w:p w:rsidR="00820807" w:rsidRDefault="00820807" w:rsidP="00820807">
            <w:pPr>
              <w:spacing w:line="340" w:lineRule="exact"/>
            </w:pPr>
            <w:r>
              <w:t>thôn Pire 1 và Pire 2 từ xã Hồng Thủy, huyện A Lưới, tỉnh Thừa Thiên Huế về</w:t>
            </w:r>
          </w:p>
          <w:p w:rsidR="000A7E4F" w:rsidRPr="002650B2" w:rsidRDefault="00820807" w:rsidP="00690AE8">
            <w:pPr>
              <w:spacing w:line="340" w:lineRule="exact"/>
              <w:rPr>
                <w:bCs/>
                <w:szCs w:val="28"/>
              </w:rPr>
            </w:pPr>
            <w:r>
              <w:t>với xã A Bung, huyện Đakrông theo Nghị quyết số 31/NQ-CP ngày 13/5/2019</w:t>
            </w:r>
            <w:r w:rsidR="0013632E">
              <w:t xml:space="preserve"> </w:t>
            </w:r>
            <w:r>
              <w:t>của Chính phủ. Thời gian qua, công tác cấp, đổi giấy Chứng nhận quyền sử dụng</w:t>
            </w:r>
            <w:r w:rsidR="0013632E">
              <w:t xml:space="preserve"> </w:t>
            </w:r>
            <w:r>
              <w:t>đất cho nhân dân 2 thôn đã được tiến hành tuy nhiên quá trình thực hiện gặp khó</w:t>
            </w:r>
            <w:r w:rsidR="0013632E">
              <w:t xml:space="preserve"> </w:t>
            </w:r>
            <w:r>
              <w:t>khăn, vướng mắc. Đề nghị Sở Tài nguyên và Môi trường chỉ đạ</w:t>
            </w:r>
            <w:r w:rsidR="0013632E">
              <w:t xml:space="preserve">o Trung </w:t>
            </w:r>
            <w:r w:rsidR="0013632E">
              <w:lastRenderedPageBreak/>
              <w:t>tâm K</w:t>
            </w:r>
            <w:r>
              <w:t>ỹ</w:t>
            </w:r>
            <w:r w:rsidR="0013632E">
              <w:t xml:space="preserve"> </w:t>
            </w:r>
            <w:r>
              <w:t>thuật tài nguyên và môi trường phối hợp với UBND xã A Bung tổng hợp những</w:t>
            </w:r>
            <w:r w:rsidR="0013632E">
              <w:t xml:space="preserve"> </w:t>
            </w:r>
            <w:r>
              <w:t>vướng mắc, khó khăn quá trình thực hiện và đề xuất các giải pháp nhằm giải</w:t>
            </w:r>
            <w:r w:rsidR="0013632E">
              <w:t xml:space="preserve"> </w:t>
            </w:r>
            <w:r>
              <w:t>quyết việc cấp Giấy chứng nhận quyền sử dụng đất cho người dân.</w:t>
            </w:r>
          </w:p>
        </w:tc>
        <w:tc>
          <w:tcPr>
            <w:tcW w:w="7371" w:type="dxa"/>
          </w:tcPr>
          <w:p w:rsidR="0013632E" w:rsidRPr="0041057D" w:rsidRDefault="00820807" w:rsidP="0013632E">
            <w:pPr>
              <w:spacing w:line="340" w:lineRule="exact"/>
              <w:rPr>
                <w:sz w:val="24"/>
                <w:szCs w:val="24"/>
              </w:rPr>
            </w:pPr>
            <w:r w:rsidRPr="0041057D">
              <w:rPr>
                <w:rStyle w:val="fontstyle01"/>
                <w:sz w:val="24"/>
                <w:szCs w:val="24"/>
              </w:rPr>
              <w:lastRenderedPageBreak/>
              <w:t xml:space="preserve">- </w:t>
            </w:r>
            <w:r w:rsidR="0013632E" w:rsidRPr="0041057D">
              <w:rPr>
                <w:rStyle w:val="fontstyle01"/>
                <w:sz w:val="24"/>
                <w:szCs w:val="24"/>
              </w:rPr>
              <w:t xml:space="preserve">Trung tâm Kỹ thuật Tài nguyên và Môi trường đã Báo cáo số 180/BC-TTKT ngày 11/11/2022 </w:t>
            </w:r>
            <w:r w:rsidR="0013632E" w:rsidRPr="0041057D">
              <w:rPr>
                <w:rStyle w:val="fontstyle21"/>
                <w:sz w:val="24"/>
                <w:szCs w:val="24"/>
              </w:rPr>
              <w:t>(có Danh sách phân loại kèm theo)</w:t>
            </w:r>
            <w:r w:rsidR="0013632E" w:rsidRPr="0041057D">
              <w:rPr>
                <w:rStyle w:val="fontstyle01"/>
                <w:sz w:val="24"/>
                <w:szCs w:val="24"/>
              </w:rPr>
              <w:t>, số 40/BC-TTKT ngày 14/3/2023</w:t>
            </w:r>
            <w:r w:rsidR="0013632E">
              <w:rPr>
                <w:rStyle w:val="fontstyle01"/>
                <w:sz w:val="24"/>
                <w:szCs w:val="24"/>
              </w:rPr>
              <w:t xml:space="preserve"> về kết quả </w:t>
            </w:r>
            <w:r w:rsidR="0013632E" w:rsidRPr="0041057D">
              <w:rPr>
                <w:rStyle w:val="fontstyle01"/>
                <w:sz w:val="24"/>
                <w:szCs w:val="24"/>
              </w:rPr>
              <w:t>rà soát, phân loại hồ sơ và đề xuất phương án giải quyết</w:t>
            </w:r>
            <w:r w:rsidR="0013632E">
              <w:rPr>
                <w:rStyle w:val="fontstyle01"/>
                <w:sz w:val="24"/>
                <w:szCs w:val="24"/>
              </w:rPr>
              <w:t xml:space="preserve"> gửi UBND huyện Đakrông</w:t>
            </w:r>
            <w:r w:rsidR="0013632E" w:rsidRPr="0041057D">
              <w:rPr>
                <w:rStyle w:val="fontstyle01"/>
                <w:sz w:val="24"/>
                <w:szCs w:val="24"/>
              </w:rPr>
              <w:t>;</w:t>
            </w:r>
            <w:r w:rsidR="0013632E" w:rsidRPr="0041057D">
              <w:rPr>
                <w:sz w:val="24"/>
                <w:szCs w:val="24"/>
              </w:rPr>
              <w:t xml:space="preserve"> </w:t>
            </w:r>
          </w:p>
          <w:p w:rsidR="00820807" w:rsidRDefault="00820807" w:rsidP="00820807">
            <w:pPr>
              <w:spacing w:line="340" w:lineRule="exact"/>
              <w:rPr>
                <w:sz w:val="24"/>
                <w:szCs w:val="24"/>
              </w:rPr>
            </w:pPr>
            <w:r w:rsidRPr="0041057D">
              <w:rPr>
                <w:rStyle w:val="fontstyle01"/>
                <w:sz w:val="24"/>
                <w:szCs w:val="24"/>
              </w:rPr>
              <w:t xml:space="preserve">Ngày 26/12/2023, Sở Tài nguyên và Môi trường </w:t>
            </w:r>
            <w:r w:rsidR="00690AE8">
              <w:rPr>
                <w:rStyle w:val="fontstyle01"/>
                <w:sz w:val="24"/>
                <w:szCs w:val="24"/>
              </w:rPr>
              <w:t xml:space="preserve">đã </w:t>
            </w:r>
            <w:r w:rsidRPr="0041057D">
              <w:rPr>
                <w:rStyle w:val="fontstyle01"/>
                <w:sz w:val="24"/>
                <w:szCs w:val="24"/>
              </w:rPr>
              <w:t>có Văn bản số 5213/STNMT-ĐBĐ&amp;VT về việc tổ chức bàn giao, kiểm tra nghiệm thu sản phẩm để kết thúc Thiết kế kỹ thuật - Dự toán</w:t>
            </w:r>
            <w:r w:rsidRPr="0041057D">
              <w:rPr>
                <w:sz w:val="24"/>
                <w:szCs w:val="24"/>
              </w:rPr>
              <w:t>.</w:t>
            </w:r>
            <w:r w:rsidR="0013632E">
              <w:rPr>
                <w:sz w:val="24"/>
                <w:szCs w:val="24"/>
              </w:rPr>
              <w:t xml:space="preserve"> </w:t>
            </w:r>
            <w:r w:rsidRPr="0041057D">
              <w:rPr>
                <w:rStyle w:val="fontstyle01"/>
                <w:sz w:val="24"/>
                <w:szCs w:val="24"/>
              </w:rPr>
              <w:t xml:space="preserve">Trung tâm Kỹ thuật Tài nguyên và Môi trường đã tiến hành bàn giao sản phẩm, gồm: hồ sơ địa chính, hồ sơ cấp Giấy chứng nhận quyền sử dụng đất (đã thực hiện ngang cấp xã) cho UBND xã A Bung để kết thúc công trình theo thời hạn được UBND tỉnh phê duyệt để địa phương cấp huyện tiếp tục thực hiện theo Nghị quyết số 94/NQ-HĐND ngày 09/12/2022 của Hội đồng nhân dân </w:t>
            </w:r>
            <w:r w:rsidRPr="0041057D">
              <w:rPr>
                <w:rStyle w:val="fontstyle01"/>
                <w:sz w:val="24"/>
                <w:szCs w:val="24"/>
              </w:rPr>
              <w:lastRenderedPageBreak/>
              <w:t>tỉnh</w:t>
            </w:r>
            <w:r>
              <w:rPr>
                <w:rStyle w:val="fontstyle01"/>
                <w:sz w:val="24"/>
                <w:szCs w:val="24"/>
              </w:rPr>
              <w:t>.</w:t>
            </w:r>
            <w:r w:rsidRPr="0041057D">
              <w:rPr>
                <w:rStyle w:val="fontstyle01"/>
                <w:sz w:val="24"/>
                <w:szCs w:val="24"/>
              </w:rPr>
              <w:t xml:space="preserve"> </w:t>
            </w:r>
            <w:r>
              <w:rPr>
                <w:rStyle w:val="fontstyle01"/>
                <w:sz w:val="24"/>
                <w:szCs w:val="24"/>
              </w:rPr>
              <w:t xml:space="preserve"> </w:t>
            </w:r>
            <w:r w:rsidRPr="0041057D">
              <w:rPr>
                <w:sz w:val="24"/>
                <w:szCs w:val="24"/>
              </w:rPr>
              <w:t xml:space="preserve"> </w:t>
            </w:r>
          </w:p>
          <w:p w:rsidR="00820807" w:rsidRDefault="00820807" w:rsidP="00820807">
            <w:pPr>
              <w:spacing w:line="340" w:lineRule="exact"/>
              <w:rPr>
                <w:sz w:val="24"/>
                <w:szCs w:val="24"/>
              </w:rPr>
            </w:pPr>
            <w:r w:rsidRPr="00E91E09">
              <w:rPr>
                <w:sz w:val="24"/>
                <w:szCs w:val="24"/>
              </w:rPr>
              <w:t xml:space="preserve">- Ngày 19/8/2024, Sở Tài nguyên và Môi trường tiếp tục có Văn bản số 3524/STNMT-ĐĐBĐ&amp;TCĐ về việc </w:t>
            </w:r>
            <w:r w:rsidRPr="00E91E09">
              <w:rPr>
                <w:color w:val="000000"/>
                <w:sz w:val="24"/>
                <w:szCs w:val="24"/>
              </w:rPr>
              <w:t xml:space="preserve">đẩy nhanh tiến độ thực hiện Nghị quyết số 94 của </w:t>
            </w:r>
            <w:r w:rsidR="0013632E">
              <w:rPr>
                <w:color w:val="000000"/>
                <w:sz w:val="24"/>
                <w:szCs w:val="24"/>
              </w:rPr>
              <w:t>HĐND</w:t>
            </w:r>
            <w:r w:rsidRPr="00E91E09">
              <w:rPr>
                <w:color w:val="000000"/>
                <w:sz w:val="24"/>
                <w:szCs w:val="24"/>
              </w:rPr>
              <w:t xml:space="preserve"> tỉnh</w:t>
            </w:r>
            <w:r w:rsidRPr="00E91E09">
              <w:rPr>
                <w:sz w:val="24"/>
                <w:szCs w:val="24"/>
              </w:rPr>
              <w:t xml:space="preserve"> </w:t>
            </w:r>
            <w:r w:rsidRPr="00E91E09">
              <w:rPr>
                <w:rStyle w:val="fontstyle01"/>
                <w:sz w:val="24"/>
                <w:szCs w:val="24"/>
              </w:rPr>
              <w:t>gửi Ủy ban nhân dân các huyện, thị xã, thành phố</w:t>
            </w:r>
            <w:r w:rsidRPr="00E91E09">
              <w:rPr>
                <w:sz w:val="24"/>
                <w:szCs w:val="24"/>
              </w:rPr>
              <w:t xml:space="preserve"> </w:t>
            </w:r>
            <w:r>
              <w:rPr>
                <w:sz w:val="24"/>
                <w:szCs w:val="24"/>
              </w:rPr>
              <w:t>(trong dó có huyện Đakrông)</w:t>
            </w:r>
            <w:r w:rsidR="0013632E">
              <w:rPr>
                <w:sz w:val="24"/>
                <w:szCs w:val="24"/>
              </w:rPr>
              <w:t>.</w:t>
            </w:r>
          </w:p>
          <w:p w:rsidR="000A7E4F" w:rsidRPr="00D66CB9" w:rsidRDefault="0013632E" w:rsidP="00690AE8">
            <w:pPr>
              <w:tabs>
                <w:tab w:val="left" w:pos="7935"/>
              </w:tabs>
              <w:rPr>
                <w:szCs w:val="28"/>
              </w:rPr>
            </w:pPr>
            <w:r>
              <w:rPr>
                <w:sz w:val="24"/>
                <w:szCs w:val="24"/>
              </w:rPr>
              <w:t>Vì vậy,</w:t>
            </w:r>
            <w:r w:rsidR="00820807">
              <w:rPr>
                <w:sz w:val="24"/>
                <w:szCs w:val="24"/>
              </w:rPr>
              <w:t xml:space="preserve"> </w:t>
            </w:r>
            <w:r>
              <w:rPr>
                <w:sz w:val="24"/>
                <w:szCs w:val="24"/>
              </w:rPr>
              <w:t>đ</w:t>
            </w:r>
            <w:r w:rsidR="00820807">
              <w:rPr>
                <w:sz w:val="24"/>
                <w:szCs w:val="24"/>
              </w:rPr>
              <w:t xml:space="preserve">ề nghị UBND huyện </w:t>
            </w:r>
            <w:r>
              <w:rPr>
                <w:sz w:val="24"/>
                <w:szCs w:val="24"/>
              </w:rPr>
              <w:t>Đakrông</w:t>
            </w:r>
            <w:r>
              <w:rPr>
                <w:sz w:val="24"/>
                <w:szCs w:val="24"/>
              </w:rPr>
              <w:t xml:space="preserve"> tiếp tục</w:t>
            </w:r>
            <w:r w:rsidR="00820807">
              <w:rPr>
                <w:sz w:val="24"/>
                <w:szCs w:val="24"/>
              </w:rPr>
              <w:t xml:space="preserve"> chỉ đạo </w:t>
            </w:r>
            <w:r>
              <w:rPr>
                <w:sz w:val="24"/>
                <w:szCs w:val="24"/>
              </w:rPr>
              <w:t xml:space="preserve">các cơ quan chuyên môn để </w:t>
            </w:r>
            <w:r w:rsidR="00690AE8">
              <w:rPr>
                <w:sz w:val="24"/>
                <w:szCs w:val="24"/>
              </w:rPr>
              <w:t xml:space="preserve">tham mưu </w:t>
            </w:r>
            <w:r>
              <w:rPr>
                <w:sz w:val="24"/>
                <w:szCs w:val="24"/>
              </w:rPr>
              <w:t>thực hiện</w:t>
            </w:r>
            <w:r w:rsidR="00820807">
              <w:rPr>
                <w:sz w:val="24"/>
                <w:szCs w:val="24"/>
              </w:rPr>
              <w:t xml:space="preserve"> </w:t>
            </w:r>
            <w:r>
              <w:t>việc cấp Giấy chứng nhận quyền sử dụng đất cho người dân</w:t>
            </w:r>
            <w:r w:rsidR="00AC288F">
              <w:t xml:space="preserve"> </w:t>
            </w:r>
            <w:r w:rsidR="00820807">
              <w:rPr>
                <w:sz w:val="24"/>
                <w:szCs w:val="24"/>
              </w:rPr>
              <w:t>xã A</w:t>
            </w:r>
            <w:r w:rsidR="00690AE8">
              <w:rPr>
                <w:sz w:val="24"/>
                <w:szCs w:val="24"/>
              </w:rPr>
              <w:t>b</w:t>
            </w:r>
            <w:r w:rsidR="00820807">
              <w:rPr>
                <w:sz w:val="24"/>
                <w:szCs w:val="24"/>
              </w:rPr>
              <w:t>ung</w:t>
            </w:r>
            <w:r w:rsidR="00690AE8">
              <w:rPr>
                <w:sz w:val="24"/>
                <w:szCs w:val="24"/>
              </w:rPr>
              <w:t xml:space="preserve"> theo quy định.</w:t>
            </w:r>
          </w:p>
        </w:tc>
        <w:tc>
          <w:tcPr>
            <w:tcW w:w="1275" w:type="dxa"/>
          </w:tcPr>
          <w:p w:rsidR="000A7E4F" w:rsidRPr="00256235" w:rsidRDefault="000A7E4F" w:rsidP="00256235">
            <w:pPr>
              <w:tabs>
                <w:tab w:val="left" w:pos="7935"/>
              </w:tabs>
              <w:rPr>
                <w:sz w:val="24"/>
                <w:szCs w:val="24"/>
              </w:rPr>
            </w:pPr>
          </w:p>
        </w:tc>
      </w:tr>
      <w:tr w:rsidR="000A7E4F" w:rsidRPr="00256235" w:rsidTr="003120B6">
        <w:trPr>
          <w:trHeight w:val="419"/>
        </w:trPr>
        <w:tc>
          <w:tcPr>
            <w:tcW w:w="630" w:type="dxa"/>
            <w:vAlign w:val="center"/>
          </w:tcPr>
          <w:p w:rsidR="000A7E4F" w:rsidRDefault="00681FA4" w:rsidP="00256235">
            <w:pPr>
              <w:tabs>
                <w:tab w:val="left" w:pos="7935"/>
              </w:tabs>
              <w:jc w:val="center"/>
              <w:rPr>
                <w:b/>
                <w:sz w:val="24"/>
                <w:szCs w:val="24"/>
              </w:rPr>
            </w:pPr>
            <w:bookmarkStart w:id="0" w:name="_GoBack" w:colFirst="1" w:colLast="2"/>
            <w:r>
              <w:rPr>
                <w:b/>
                <w:sz w:val="24"/>
                <w:szCs w:val="24"/>
              </w:rPr>
              <w:lastRenderedPageBreak/>
              <w:t>4</w:t>
            </w:r>
          </w:p>
        </w:tc>
        <w:tc>
          <w:tcPr>
            <w:tcW w:w="4872" w:type="dxa"/>
          </w:tcPr>
          <w:p w:rsidR="000A7E4F" w:rsidRPr="002650B2" w:rsidRDefault="00B8775A" w:rsidP="00486718">
            <w:pPr>
              <w:rPr>
                <w:bCs/>
                <w:szCs w:val="28"/>
              </w:rPr>
            </w:pPr>
            <w:r w:rsidRPr="00B8775A">
              <w:rPr>
                <w:b/>
                <w:bCs/>
                <w:szCs w:val="28"/>
              </w:rPr>
              <w:t>Cử tri huyện Gio Linh kiến nghị:</w:t>
            </w:r>
            <w:r w:rsidRPr="00B8775A">
              <w:rPr>
                <w:bCs/>
                <w:szCs w:val="28"/>
              </w:rPr>
              <w:t xml:space="preserve"> Để sử dụng có hiệu quả quỹ đất hoán đổi</w:t>
            </w:r>
            <w:r>
              <w:rPr>
                <w:bCs/>
                <w:szCs w:val="28"/>
              </w:rPr>
              <w:t xml:space="preserve"> </w:t>
            </w:r>
            <w:r w:rsidRPr="00B8775A">
              <w:rPr>
                <w:bCs/>
                <w:szCs w:val="28"/>
              </w:rPr>
              <w:t>giữa các xã phía Tây huyện Gio Linh với Công ty TNHH MTV cao su Quảng Trị</w:t>
            </w:r>
            <w:r>
              <w:rPr>
                <w:bCs/>
                <w:szCs w:val="28"/>
              </w:rPr>
              <w:t xml:space="preserve"> </w:t>
            </w:r>
            <w:r w:rsidRPr="00B8775A">
              <w:rPr>
                <w:bCs/>
                <w:szCs w:val="28"/>
              </w:rPr>
              <w:t>phục vụ xây dựng nông thôn mới. Đề nghị UBND tỉnh chỉ đạo, phê duyệt Phương</w:t>
            </w:r>
            <w:r>
              <w:rPr>
                <w:bCs/>
                <w:szCs w:val="28"/>
              </w:rPr>
              <w:t xml:space="preserve"> </w:t>
            </w:r>
            <w:r w:rsidRPr="00B8775A">
              <w:rPr>
                <w:bCs/>
                <w:szCs w:val="28"/>
              </w:rPr>
              <w:t>án sử dụng đất hoán đổi.</w:t>
            </w:r>
          </w:p>
        </w:tc>
        <w:tc>
          <w:tcPr>
            <w:tcW w:w="7371" w:type="dxa"/>
          </w:tcPr>
          <w:p w:rsidR="000A7E4F" w:rsidRPr="00D66CB9" w:rsidRDefault="00B8775A" w:rsidP="00486718">
            <w:pPr>
              <w:tabs>
                <w:tab w:val="left" w:pos="7935"/>
              </w:tabs>
              <w:rPr>
                <w:szCs w:val="28"/>
              </w:rPr>
            </w:pPr>
            <w:r>
              <w:rPr>
                <w:szCs w:val="28"/>
              </w:rPr>
              <w:t>Về phương án sử dụng đất đối với diện tích đất hoán đổi với Công ty TNHH MTV Cao su Quảng Trị để xây dựng nông thôn mới tại các xã miền Tây Gio Linh. Ngày 25/9/2024, Sở Tài nguyên và Môi trường đã có Công văn số 4100/STNMT-QLĐĐ báo cáo UBND tỉnh đề xuất phương án sử dụng đất đối với diện tích hoán đổi với Công ty TNHH MTV Cao su Quảng Trị.</w:t>
            </w:r>
          </w:p>
        </w:tc>
        <w:tc>
          <w:tcPr>
            <w:tcW w:w="1275" w:type="dxa"/>
          </w:tcPr>
          <w:p w:rsidR="000A7E4F" w:rsidRPr="00256235" w:rsidRDefault="000A7E4F" w:rsidP="00256235">
            <w:pPr>
              <w:tabs>
                <w:tab w:val="left" w:pos="7935"/>
              </w:tabs>
              <w:rPr>
                <w:sz w:val="24"/>
                <w:szCs w:val="24"/>
              </w:rPr>
            </w:pPr>
          </w:p>
        </w:tc>
      </w:tr>
      <w:bookmarkEnd w:id="0"/>
      <w:tr w:rsidR="000A7E4F" w:rsidRPr="00256235" w:rsidTr="003120B6">
        <w:trPr>
          <w:trHeight w:val="419"/>
        </w:trPr>
        <w:tc>
          <w:tcPr>
            <w:tcW w:w="630" w:type="dxa"/>
            <w:vAlign w:val="center"/>
          </w:tcPr>
          <w:p w:rsidR="000A7E4F" w:rsidRDefault="00681FA4" w:rsidP="00256235">
            <w:pPr>
              <w:tabs>
                <w:tab w:val="left" w:pos="7935"/>
              </w:tabs>
              <w:jc w:val="center"/>
              <w:rPr>
                <w:b/>
                <w:sz w:val="24"/>
                <w:szCs w:val="24"/>
              </w:rPr>
            </w:pPr>
            <w:r>
              <w:rPr>
                <w:b/>
                <w:sz w:val="24"/>
                <w:szCs w:val="24"/>
              </w:rPr>
              <w:t>5</w:t>
            </w:r>
          </w:p>
        </w:tc>
        <w:tc>
          <w:tcPr>
            <w:tcW w:w="4872" w:type="dxa"/>
          </w:tcPr>
          <w:p w:rsidR="000A7E4F" w:rsidRPr="002650B2" w:rsidRDefault="00B231A9" w:rsidP="00B231A9">
            <w:pPr>
              <w:spacing w:before="120" w:after="120"/>
              <w:rPr>
                <w:bCs/>
                <w:szCs w:val="28"/>
              </w:rPr>
            </w:pPr>
            <w:r w:rsidRPr="00B231A9">
              <w:rPr>
                <w:b/>
                <w:bCs/>
                <w:szCs w:val="28"/>
              </w:rPr>
              <w:t>Cử tri xã Gio Việt (huyện Gio Linh) kiến nghị:</w:t>
            </w:r>
            <w:r w:rsidRPr="00B231A9">
              <w:rPr>
                <w:bCs/>
                <w:szCs w:val="28"/>
              </w:rPr>
              <w:t xml:space="preserve"> Tỉnh đã có Quyết định thu</w:t>
            </w:r>
            <w:r>
              <w:rPr>
                <w:bCs/>
                <w:szCs w:val="28"/>
              </w:rPr>
              <w:t xml:space="preserve"> </w:t>
            </w:r>
            <w:r w:rsidRPr="00B231A9">
              <w:rPr>
                <w:bCs/>
                <w:szCs w:val="28"/>
              </w:rPr>
              <w:t>hồi đất của Công ty Hoàng Khang đã lâu, nhưng đến nay chưa bàn giao cho</w:t>
            </w:r>
            <w:r>
              <w:rPr>
                <w:bCs/>
                <w:szCs w:val="28"/>
              </w:rPr>
              <w:t xml:space="preserve"> </w:t>
            </w:r>
            <w:r w:rsidRPr="00B231A9">
              <w:rPr>
                <w:bCs/>
                <w:szCs w:val="28"/>
              </w:rPr>
              <w:t>huyện và xã, dẫn đến kéo dài nhiều năm và bỏ hoang, trong khi đó nhu cầu các hộ</w:t>
            </w:r>
            <w:r>
              <w:rPr>
                <w:bCs/>
                <w:szCs w:val="28"/>
              </w:rPr>
              <w:t xml:space="preserve"> </w:t>
            </w:r>
            <w:r w:rsidRPr="00B231A9">
              <w:rPr>
                <w:bCs/>
                <w:szCs w:val="28"/>
              </w:rPr>
              <w:t>kinh doanh hải sản có nguyện vọng thuê đất để làm cơ sở hấp sấy cá ra khỏi khu</w:t>
            </w:r>
            <w:r>
              <w:rPr>
                <w:bCs/>
                <w:szCs w:val="28"/>
              </w:rPr>
              <w:t xml:space="preserve"> </w:t>
            </w:r>
            <w:r w:rsidRPr="00B231A9">
              <w:rPr>
                <w:bCs/>
                <w:szCs w:val="28"/>
              </w:rPr>
              <w:t>dân cư để đảm bảo môi trường. Đề nghị tỉnh quan tâm chỉ đạo.</w:t>
            </w:r>
          </w:p>
        </w:tc>
        <w:tc>
          <w:tcPr>
            <w:tcW w:w="7371" w:type="dxa"/>
          </w:tcPr>
          <w:p w:rsidR="000A7E4F" w:rsidRDefault="00B231A9" w:rsidP="00B231A9">
            <w:pPr>
              <w:tabs>
                <w:tab w:val="left" w:pos="7935"/>
              </w:tabs>
              <w:rPr>
                <w:color w:val="000000"/>
                <w:szCs w:val="28"/>
              </w:rPr>
            </w:pPr>
            <w:r>
              <w:rPr>
                <w:szCs w:val="28"/>
                <w:lang w:val="nl-NL"/>
              </w:rPr>
              <w:t>- N</w:t>
            </w:r>
            <w:r w:rsidRPr="002A5F5F">
              <w:rPr>
                <w:szCs w:val="28"/>
                <w:lang w:val="nl-NL"/>
              </w:rPr>
              <w:t>gày 23/6/2023</w:t>
            </w:r>
            <w:r>
              <w:rPr>
                <w:szCs w:val="28"/>
                <w:lang w:val="nl-NL"/>
              </w:rPr>
              <w:t>, UBND t</w:t>
            </w:r>
            <w:r w:rsidRPr="00623C1A">
              <w:rPr>
                <w:szCs w:val="28"/>
                <w:lang w:val="nl-NL"/>
              </w:rPr>
              <w:t>ỉnh</w:t>
            </w:r>
            <w:r>
              <w:rPr>
                <w:szCs w:val="28"/>
                <w:lang w:val="nl-NL"/>
              </w:rPr>
              <w:t xml:space="preserve"> ban h</w:t>
            </w:r>
            <w:r w:rsidRPr="00623C1A">
              <w:rPr>
                <w:szCs w:val="28"/>
                <w:lang w:val="nl-NL"/>
              </w:rPr>
              <w:t>ành</w:t>
            </w:r>
            <w:r>
              <w:rPr>
                <w:szCs w:val="28"/>
                <w:lang w:val="nl-NL"/>
              </w:rPr>
              <w:t xml:space="preserve"> </w:t>
            </w:r>
            <w:r w:rsidRPr="00623C1A">
              <w:rPr>
                <w:szCs w:val="28"/>
                <w:lang w:val="nl-NL"/>
              </w:rPr>
              <w:t>Quyết định số 1331/QĐ-UBND về thu hồi đất đã cho Công ty TNHH MTV Hoàng Khang Quảng Trị thuê tại Cụm Công nghiệp Đông Gio Linh, xã Gio Việt, huyện Gio Linh</w:t>
            </w:r>
            <w:r>
              <w:rPr>
                <w:color w:val="000000"/>
                <w:szCs w:val="28"/>
              </w:rPr>
              <w:t>.</w:t>
            </w:r>
          </w:p>
          <w:p w:rsidR="008A1BDB" w:rsidRDefault="008A1BDB" w:rsidP="008A1BDB">
            <w:pPr>
              <w:tabs>
                <w:tab w:val="left" w:pos="7935"/>
              </w:tabs>
              <w:rPr>
                <w:szCs w:val="28"/>
                <w:lang w:val="nl-NL"/>
              </w:rPr>
            </w:pPr>
            <w:r>
              <w:rPr>
                <w:szCs w:val="28"/>
                <w:lang w:val="nl-NL"/>
              </w:rPr>
              <w:t>- Ng</w:t>
            </w:r>
            <w:r w:rsidRPr="003519E9">
              <w:rPr>
                <w:szCs w:val="28"/>
                <w:lang w:val="nl-NL"/>
              </w:rPr>
              <w:t>ày</w:t>
            </w:r>
            <w:r>
              <w:rPr>
                <w:szCs w:val="28"/>
                <w:lang w:val="nl-NL"/>
              </w:rPr>
              <w:t xml:space="preserve"> 11/7/2023, </w:t>
            </w:r>
            <w:r w:rsidRPr="00623C1A">
              <w:rPr>
                <w:szCs w:val="28"/>
                <w:lang w:val="nl-NL"/>
              </w:rPr>
              <w:t xml:space="preserve">Công ty </w:t>
            </w:r>
            <w:r>
              <w:rPr>
                <w:szCs w:val="28"/>
                <w:lang w:val="nl-NL"/>
              </w:rPr>
              <w:t>c</w:t>
            </w:r>
            <w:r w:rsidRPr="00623C1A">
              <w:rPr>
                <w:szCs w:val="28"/>
                <w:lang w:val="nl-NL"/>
              </w:rPr>
              <w:t>ó</w:t>
            </w:r>
            <w:r>
              <w:rPr>
                <w:szCs w:val="28"/>
                <w:lang w:val="nl-NL"/>
              </w:rPr>
              <w:t xml:space="preserve"> </w:t>
            </w:r>
            <w:r w:rsidRPr="00623C1A">
              <w:rPr>
                <w:szCs w:val="28"/>
                <w:lang w:val="nl-NL"/>
              </w:rPr>
              <w:t>đơ</w:t>
            </w:r>
            <w:r>
              <w:rPr>
                <w:szCs w:val="28"/>
                <w:lang w:val="nl-NL"/>
              </w:rPr>
              <w:t>n khi</w:t>
            </w:r>
            <w:r w:rsidRPr="00623C1A">
              <w:rPr>
                <w:szCs w:val="28"/>
                <w:lang w:val="nl-NL"/>
              </w:rPr>
              <w:t>ếu</w:t>
            </w:r>
            <w:r>
              <w:rPr>
                <w:szCs w:val="28"/>
                <w:lang w:val="nl-NL"/>
              </w:rPr>
              <w:t xml:space="preserve"> n</w:t>
            </w:r>
            <w:r w:rsidRPr="00623C1A">
              <w:rPr>
                <w:szCs w:val="28"/>
                <w:lang w:val="nl-NL"/>
              </w:rPr>
              <w:t>ại</w:t>
            </w:r>
            <w:r>
              <w:rPr>
                <w:szCs w:val="28"/>
                <w:lang w:val="nl-NL"/>
              </w:rPr>
              <w:t xml:space="preserve"> đối với </w:t>
            </w:r>
            <w:r w:rsidRPr="00623C1A">
              <w:rPr>
                <w:szCs w:val="28"/>
                <w:lang w:val="nl-NL"/>
              </w:rPr>
              <w:t xml:space="preserve">Quyết định số 1331/QĐ-UBND </w:t>
            </w:r>
            <w:r>
              <w:rPr>
                <w:szCs w:val="28"/>
                <w:lang w:val="nl-NL"/>
              </w:rPr>
              <w:t xml:space="preserve"> n</w:t>
            </w:r>
            <w:r w:rsidRPr="002A5F5F">
              <w:rPr>
                <w:szCs w:val="28"/>
                <w:lang w:val="nl-NL"/>
              </w:rPr>
              <w:t>gày 23/6/2023</w:t>
            </w:r>
            <w:r>
              <w:rPr>
                <w:szCs w:val="28"/>
                <w:lang w:val="nl-NL"/>
              </w:rPr>
              <w:t xml:space="preserve"> của UBND tỉnh.</w:t>
            </w:r>
          </w:p>
          <w:p w:rsidR="008A1BDB" w:rsidRDefault="008A1BDB" w:rsidP="008A1BDB">
            <w:pPr>
              <w:tabs>
                <w:tab w:val="left" w:pos="7935"/>
              </w:tabs>
              <w:rPr>
                <w:szCs w:val="28"/>
                <w:lang w:val="nl-NL"/>
              </w:rPr>
            </w:pPr>
            <w:r>
              <w:rPr>
                <w:szCs w:val="28"/>
              </w:rPr>
              <w:t>- Ng</w:t>
            </w:r>
            <w:r w:rsidRPr="00A71E85">
              <w:rPr>
                <w:szCs w:val="28"/>
              </w:rPr>
              <w:t>ày</w:t>
            </w:r>
            <w:r>
              <w:rPr>
                <w:szCs w:val="28"/>
              </w:rPr>
              <w:t xml:space="preserve"> 10/8/2023, S</w:t>
            </w:r>
            <w:r w:rsidRPr="00825AFE">
              <w:rPr>
                <w:szCs w:val="28"/>
              </w:rPr>
              <w:t>ở</w:t>
            </w:r>
            <w:r>
              <w:rPr>
                <w:szCs w:val="28"/>
              </w:rPr>
              <w:t xml:space="preserve"> T</w:t>
            </w:r>
            <w:r w:rsidRPr="00825AFE">
              <w:rPr>
                <w:szCs w:val="28"/>
              </w:rPr>
              <w:t>ài</w:t>
            </w:r>
            <w:r>
              <w:rPr>
                <w:szCs w:val="28"/>
              </w:rPr>
              <w:t xml:space="preserve"> nguy</w:t>
            </w:r>
            <w:r w:rsidRPr="00825AFE">
              <w:rPr>
                <w:szCs w:val="28"/>
              </w:rPr>
              <w:t>ê</w:t>
            </w:r>
            <w:r>
              <w:rPr>
                <w:szCs w:val="28"/>
              </w:rPr>
              <w:t>n v</w:t>
            </w:r>
            <w:r w:rsidRPr="00825AFE">
              <w:rPr>
                <w:szCs w:val="28"/>
              </w:rPr>
              <w:t>à</w:t>
            </w:r>
            <w:r>
              <w:rPr>
                <w:szCs w:val="28"/>
              </w:rPr>
              <w:t xml:space="preserve"> M</w:t>
            </w:r>
            <w:r w:rsidRPr="00825AFE">
              <w:rPr>
                <w:szCs w:val="28"/>
              </w:rPr>
              <w:t>ô</w:t>
            </w:r>
            <w:r>
              <w:rPr>
                <w:szCs w:val="28"/>
              </w:rPr>
              <w:t>i trư</w:t>
            </w:r>
            <w:r w:rsidRPr="00825AFE">
              <w:rPr>
                <w:szCs w:val="28"/>
              </w:rPr>
              <w:t>ờng</w:t>
            </w:r>
            <w:r>
              <w:rPr>
                <w:szCs w:val="28"/>
              </w:rPr>
              <w:t xml:space="preserve"> </w:t>
            </w:r>
            <w:r w:rsidRPr="002D026F">
              <w:rPr>
                <w:szCs w:val="28"/>
              </w:rPr>
              <w:t>đã</w:t>
            </w:r>
            <w:r>
              <w:rPr>
                <w:szCs w:val="28"/>
              </w:rPr>
              <w:t xml:space="preserve"> c</w:t>
            </w:r>
            <w:r w:rsidRPr="002D026F">
              <w:rPr>
                <w:szCs w:val="28"/>
              </w:rPr>
              <w:t>ó</w:t>
            </w:r>
            <w:r>
              <w:rPr>
                <w:szCs w:val="28"/>
              </w:rPr>
              <w:t xml:space="preserve"> V</w:t>
            </w:r>
            <w:r w:rsidRPr="002D026F">
              <w:rPr>
                <w:szCs w:val="28"/>
              </w:rPr>
              <w:t>ă</w:t>
            </w:r>
            <w:r>
              <w:rPr>
                <w:szCs w:val="28"/>
              </w:rPr>
              <w:t>n b</w:t>
            </w:r>
            <w:r w:rsidRPr="002D026F">
              <w:rPr>
                <w:szCs w:val="28"/>
              </w:rPr>
              <w:t>ản</w:t>
            </w:r>
            <w:r>
              <w:rPr>
                <w:szCs w:val="28"/>
              </w:rPr>
              <w:t xml:space="preserve"> s</w:t>
            </w:r>
            <w:r w:rsidRPr="002D026F">
              <w:rPr>
                <w:szCs w:val="28"/>
              </w:rPr>
              <w:t>ố</w:t>
            </w:r>
            <w:r>
              <w:rPr>
                <w:szCs w:val="28"/>
              </w:rPr>
              <w:t xml:space="preserve"> 3044/STNMT-TTr báo cáo v</w:t>
            </w:r>
            <w:r w:rsidRPr="001B0056">
              <w:rPr>
                <w:szCs w:val="28"/>
              </w:rPr>
              <w:t>à</w:t>
            </w:r>
            <w:r>
              <w:rPr>
                <w:szCs w:val="28"/>
              </w:rPr>
              <w:t xml:space="preserve"> đ</w:t>
            </w:r>
            <w:r w:rsidRPr="002D026F">
              <w:rPr>
                <w:szCs w:val="28"/>
              </w:rPr>
              <w:t>ề</w:t>
            </w:r>
            <w:r>
              <w:rPr>
                <w:szCs w:val="28"/>
              </w:rPr>
              <w:t xml:space="preserve"> xu</w:t>
            </w:r>
            <w:r w:rsidRPr="002D026F">
              <w:rPr>
                <w:szCs w:val="28"/>
              </w:rPr>
              <w:t>ất</w:t>
            </w:r>
            <w:r>
              <w:rPr>
                <w:szCs w:val="28"/>
              </w:rPr>
              <w:t xml:space="preserve"> Ch</w:t>
            </w:r>
            <w:r w:rsidRPr="008C3ADB">
              <w:rPr>
                <w:szCs w:val="28"/>
              </w:rPr>
              <w:t>ủ</w:t>
            </w:r>
            <w:r>
              <w:rPr>
                <w:szCs w:val="28"/>
              </w:rPr>
              <w:t xml:space="preserve"> t</w:t>
            </w:r>
            <w:r w:rsidRPr="008C3ADB">
              <w:rPr>
                <w:szCs w:val="28"/>
              </w:rPr>
              <w:t>ịch</w:t>
            </w:r>
            <w:r>
              <w:rPr>
                <w:szCs w:val="28"/>
              </w:rPr>
              <w:t xml:space="preserve"> UBND t</w:t>
            </w:r>
            <w:r w:rsidRPr="008C3ADB">
              <w:rPr>
                <w:szCs w:val="28"/>
              </w:rPr>
              <w:t>ỉnh</w:t>
            </w:r>
            <w:r>
              <w:rPr>
                <w:szCs w:val="28"/>
              </w:rPr>
              <w:t xml:space="preserve"> th</w:t>
            </w:r>
            <w:r w:rsidRPr="008B3502">
              <w:rPr>
                <w:szCs w:val="28"/>
              </w:rPr>
              <w:t>ụ</w:t>
            </w:r>
            <w:r>
              <w:rPr>
                <w:szCs w:val="28"/>
              </w:rPr>
              <w:t xml:space="preserve"> l</w:t>
            </w:r>
            <w:r w:rsidRPr="008B3502">
              <w:rPr>
                <w:szCs w:val="28"/>
              </w:rPr>
              <w:t>ý</w:t>
            </w:r>
            <w:r>
              <w:rPr>
                <w:szCs w:val="28"/>
              </w:rPr>
              <w:t xml:space="preserve"> gi</w:t>
            </w:r>
            <w:r w:rsidRPr="008B3502">
              <w:rPr>
                <w:szCs w:val="28"/>
              </w:rPr>
              <w:t>ải</w:t>
            </w:r>
            <w:r>
              <w:rPr>
                <w:szCs w:val="28"/>
              </w:rPr>
              <w:t xml:space="preserve"> quy</w:t>
            </w:r>
            <w:r w:rsidRPr="008B3502">
              <w:rPr>
                <w:szCs w:val="28"/>
              </w:rPr>
              <w:t>ết</w:t>
            </w:r>
            <w:r>
              <w:rPr>
                <w:szCs w:val="28"/>
              </w:rPr>
              <w:t xml:space="preserve"> khi</w:t>
            </w:r>
            <w:r w:rsidRPr="008B3502">
              <w:rPr>
                <w:szCs w:val="28"/>
              </w:rPr>
              <w:t>ếu</w:t>
            </w:r>
            <w:r>
              <w:rPr>
                <w:szCs w:val="28"/>
              </w:rPr>
              <w:t xml:space="preserve"> n</w:t>
            </w:r>
            <w:r w:rsidRPr="008B3502">
              <w:rPr>
                <w:szCs w:val="28"/>
              </w:rPr>
              <w:t>ại</w:t>
            </w:r>
            <w:r>
              <w:rPr>
                <w:szCs w:val="28"/>
              </w:rPr>
              <w:t xml:space="preserve"> l</w:t>
            </w:r>
            <w:r w:rsidRPr="008B3502">
              <w:rPr>
                <w:szCs w:val="28"/>
              </w:rPr>
              <w:t>ần</w:t>
            </w:r>
            <w:r>
              <w:rPr>
                <w:szCs w:val="28"/>
              </w:rPr>
              <w:t xml:space="preserve"> đ</w:t>
            </w:r>
            <w:r w:rsidRPr="008B3502">
              <w:rPr>
                <w:szCs w:val="28"/>
              </w:rPr>
              <w:t>ầu</w:t>
            </w:r>
            <w:r>
              <w:rPr>
                <w:szCs w:val="28"/>
              </w:rPr>
              <w:t xml:space="preserve"> của Công ty theo quy đ</w:t>
            </w:r>
            <w:r w:rsidRPr="008B3502">
              <w:rPr>
                <w:szCs w:val="28"/>
              </w:rPr>
              <w:t>ịnh</w:t>
            </w:r>
            <w:r>
              <w:rPr>
                <w:szCs w:val="28"/>
              </w:rPr>
              <w:t>.</w:t>
            </w:r>
          </w:p>
          <w:p w:rsidR="008A1BDB" w:rsidRDefault="008A1BDB" w:rsidP="008A1BDB">
            <w:pPr>
              <w:tabs>
                <w:tab w:val="left" w:pos="7935"/>
              </w:tabs>
              <w:rPr>
                <w:szCs w:val="28"/>
                <w:lang w:val="nl-NL"/>
              </w:rPr>
            </w:pPr>
            <w:r>
              <w:rPr>
                <w:szCs w:val="28"/>
                <w:lang w:val="nl-NL"/>
              </w:rPr>
              <w:t xml:space="preserve"> </w:t>
            </w:r>
            <w:r w:rsidR="00B231A9">
              <w:rPr>
                <w:szCs w:val="28"/>
                <w:lang w:val="nl-NL"/>
              </w:rPr>
              <w:t>- N</w:t>
            </w:r>
            <w:r w:rsidR="00B231A9" w:rsidRPr="002A5F5F">
              <w:rPr>
                <w:szCs w:val="28"/>
                <w:lang w:val="nl-NL"/>
              </w:rPr>
              <w:t xml:space="preserve">gày </w:t>
            </w:r>
            <w:r w:rsidR="00B231A9">
              <w:rPr>
                <w:szCs w:val="28"/>
                <w:lang w:val="nl-NL"/>
              </w:rPr>
              <w:t>29/12</w:t>
            </w:r>
            <w:r w:rsidR="00B231A9" w:rsidRPr="002A5F5F">
              <w:rPr>
                <w:szCs w:val="28"/>
                <w:lang w:val="nl-NL"/>
              </w:rPr>
              <w:t>/2023</w:t>
            </w:r>
            <w:r w:rsidR="00B231A9">
              <w:rPr>
                <w:szCs w:val="28"/>
                <w:lang w:val="nl-NL"/>
              </w:rPr>
              <w:t>,</w:t>
            </w:r>
            <w:r w:rsidR="00B231A9">
              <w:rPr>
                <w:szCs w:val="28"/>
                <w:lang w:val="nl-NL"/>
              </w:rPr>
              <w:t xml:space="preserve"> Sở TN&amp;MT đã phối hợp với các cơ quan liên quan tổ chức thu hồi đất tại thực địa để bàn giao cho địa phương quản lý.</w:t>
            </w:r>
            <w:r>
              <w:rPr>
                <w:szCs w:val="28"/>
                <w:lang w:val="nl-NL"/>
              </w:rPr>
              <w:t xml:space="preserve"> Tuy nhiên, do Công ty tiếp tục có đơn đề nghị giải quyết khiếu nại nên chưa thực hiện được việc bàn giao đất </w:t>
            </w:r>
            <w:r>
              <w:rPr>
                <w:szCs w:val="28"/>
                <w:lang w:val="nl-NL"/>
              </w:rPr>
              <w:t>cho địa phương quản lý</w:t>
            </w:r>
            <w:r>
              <w:rPr>
                <w:szCs w:val="28"/>
                <w:lang w:val="nl-NL"/>
              </w:rPr>
              <w:t>.</w:t>
            </w:r>
          </w:p>
          <w:p w:rsidR="009504B2" w:rsidRDefault="009504B2" w:rsidP="009504B2">
            <w:pPr>
              <w:tabs>
                <w:tab w:val="left" w:pos="7935"/>
              </w:tabs>
              <w:rPr>
                <w:szCs w:val="28"/>
                <w:lang w:val="nl-NL"/>
              </w:rPr>
            </w:pPr>
            <w:r>
              <w:rPr>
                <w:szCs w:val="28"/>
              </w:rPr>
              <w:t xml:space="preserve">- </w:t>
            </w:r>
            <w:r w:rsidRPr="009504B2">
              <w:rPr>
                <w:szCs w:val="28"/>
                <w:lang w:val="nl-NL"/>
              </w:rPr>
              <w:t>Ngày</w:t>
            </w:r>
            <w:r>
              <w:rPr>
                <w:szCs w:val="28"/>
              </w:rPr>
              <w:t xml:space="preserve"> 22/4/2024, </w:t>
            </w:r>
            <w:r>
              <w:rPr>
                <w:szCs w:val="28"/>
                <w:lang w:val="nl-NL"/>
              </w:rPr>
              <w:t>V</w:t>
            </w:r>
            <w:r w:rsidRPr="007E1BFB">
              <w:rPr>
                <w:szCs w:val="28"/>
                <w:lang w:val="nl-NL"/>
              </w:rPr>
              <w:t>ă</w:t>
            </w:r>
            <w:r>
              <w:rPr>
                <w:szCs w:val="28"/>
                <w:lang w:val="nl-NL"/>
              </w:rPr>
              <w:t>n ph</w:t>
            </w:r>
            <w:r w:rsidRPr="007E1BFB">
              <w:rPr>
                <w:szCs w:val="28"/>
                <w:lang w:val="nl-NL"/>
              </w:rPr>
              <w:t>òng</w:t>
            </w:r>
            <w:r>
              <w:rPr>
                <w:szCs w:val="28"/>
                <w:lang w:val="nl-NL"/>
              </w:rPr>
              <w:t xml:space="preserve"> UBND t</w:t>
            </w:r>
            <w:r w:rsidRPr="007E1BFB">
              <w:rPr>
                <w:szCs w:val="28"/>
                <w:lang w:val="nl-NL"/>
              </w:rPr>
              <w:t>ỉnh</w:t>
            </w:r>
            <w:r>
              <w:rPr>
                <w:szCs w:val="28"/>
                <w:lang w:val="nl-NL"/>
              </w:rPr>
              <w:t xml:space="preserve"> c</w:t>
            </w:r>
            <w:r w:rsidRPr="005E0921">
              <w:rPr>
                <w:szCs w:val="28"/>
                <w:lang w:val="nl-NL"/>
              </w:rPr>
              <w:t>ó</w:t>
            </w:r>
            <w:r>
              <w:rPr>
                <w:szCs w:val="28"/>
                <w:lang w:val="nl-NL"/>
              </w:rPr>
              <w:t xml:space="preserve"> V</w:t>
            </w:r>
            <w:r w:rsidRPr="007E1BFB">
              <w:rPr>
                <w:szCs w:val="28"/>
                <w:lang w:val="nl-NL"/>
              </w:rPr>
              <w:t>ă</w:t>
            </w:r>
            <w:r>
              <w:rPr>
                <w:szCs w:val="28"/>
                <w:lang w:val="nl-NL"/>
              </w:rPr>
              <w:t>n b</w:t>
            </w:r>
            <w:r w:rsidRPr="007E1BFB">
              <w:rPr>
                <w:szCs w:val="28"/>
                <w:lang w:val="nl-NL"/>
              </w:rPr>
              <w:t>ản</w:t>
            </w:r>
            <w:r>
              <w:rPr>
                <w:szCs w:val="28"/>
                <w:lang w:val="nl-NL"/>
              </w:rPr>
              <w:t xml:space="preserve"> s</w:t>
            </w:r>
            <w:r w:rsidRPr="007E1BFB">
              <w:rPr>
                <w:szCs w:val="28"/>
                <w:lang w:val="nl-NL"/>
              </w:rPr>
              <w:t>ố</w:t>
            </w:r>
            <w:r>
              <w:rPr>
                <w:szCs w:val="28"/>
                <w:lang w:val="nl-NL"/>
              </w:rPr>
              <w:t xml:space="preserve"> </w:t>
            </w:r>
            <w:r>
              <w:rPr>
                <w:szCs w:val="28"/>
                <w:lang w:val="nl-NL"/>
              </w:rPr>
              <w:lastRenderedPageBreak/>
              <w:t>497/VP-KT v</w:t>
            </w:r>
            <w:r w:rsidRPr="007E1BFB">
              <w:rPr>
                <w:szCs w:val="28"/>
                <w:lang w:val="nl-NL"/>
              </w:rPr>
              <w:t>ề</w:t>
            </w:r>
            <w:r>
              <w:rPr>
                <w:szCs w:val="28"/>
                <w:lang w:val="nl-NL"/>
              </w:rPr>
              <w:t xml:space="preserve"> vi</w:t>
            </w:r>
            <w:r w:rsidRPr="007E1BFB">
              <w:rPr>
                <w:szCs w:val="28"/>
                <w:lang w:val="nl-NL"/>
              </w:rPr>
              <w:t>ệc</w:t>
            </w:r>
            <w:r>
              <w:rPr>
                <w:szCs w:val="28"/>
                <w:lang w:val="nl-NL"/>
              </w:rPr>
              <w:t xml:space="preserve"> chuy</w:t>
            </w:r>
            <w:r w:rsidRPr="007E1BFB">
              <w:rPr>
                <w:szCs w:val="28"/>
                <w:lang w:val="nl-NL"/>
              </w:rPr>
              <w:t>ển</w:t>
            </w:r>
            <w:r>
              <w:rPr>
                <w:szCs w:val="28"/>
                <w:lang w:val="nl-NL"/>
              </w:rPr>
              <w:t xml:space="preserve"> </w:t>
            </w:r>
            <w:r w:rsidRPr="00586800">
              <w:rPr>
                <w:szCs w:val="28"/>
              </w:rPr>
              <w:t>đơ</w:t>
            </w:r>
            <w:r>
              <w:rPr>
                <w:szCs w:val="28"/>
              </w:rPr>
              <w:t>n khi</w:t>
            </w:r>
            <w:r w:rsidRPr="00586800">
              <w:rPr>
                <w:szCs w:val="28"/>
              </w:rPr>
              <w:t>ếu</w:t>
            </w:r>
            <w:r>
              <w:rPr>
                <w:szCs w:val="28"/>
              </w:rPr>
              <w:t xml:space="preserve"> n</w:t>
            </w:r>
            <w:r w:rsidRPr="00586800">
              <w:rPr>
                <w:szCs w:val="28"/>
              </w:rPr>
              <w:t>ại</w:t>
            </w:r>
            <w:r>
              <w:rPr>
                <w:szCs w:val="28"/>
              </w:rPr>
              <w:t xml:space="preserve"> (l</w:t>
            </w:r>
            <w:r w:rsidRPr="00586800">
              <w:rPr>
                <w:szCs w:val="28"/>
              </w:rPr>
              <w:t>ần</w:t>
            </w:r>
            <w:r>
              <w:rPr>
                <w:szCs w:val="28"/>
              </w:rPr>
              <w:t xml:space="preserve"> 3, ghi ng</w:t>
            </w:r>
            <w:r w:rsidRPr="00586800">
              <w:rPr>
                <w:szCs w:val="28"/>
              </w:rPr>
              <w:t>ày</w:t>
            </w:r>
            <w:r>
              <w:rPr>
                <w:szCs w:val="28"/>
              </w:rPr>
              <w:t xml:space="preserve"> 16/4/2024) c</w:t>
            </w:r>
            <w:r w:rsidRPr="00586800">
              <w:rPr>
                <w:szCs w:val="28"/>
              </w:rPr>
              <w:t>ủa</w:t>
            </w:r>
            <w:r>
              <w:rPr>
                <w:szCs w:val="28"/>
              </w:rPr>
              <w:t xml:space="preserve"> </w:t>
            </w:r>
            <w:r w:rsidRPr="00223944">
              <w:rPr>
                <w:szCs w:val="28"/>
              </w:rPr>
              <w:t>Công ty TNHH MTV Hoàng Khang Quảng Trị</w:t>
            </w:r>
            <w:r>
              <w:rPr>
                <w:szCs w:val="28"/>
              </w:rPr>
              <w:t xml:space="preserve"> </w:t>
            </w:r>
            <w:r>
              <w:rPr>
                <w:szCs w:val="28"/>
                <w:lang w:val="nl-NL"/>
              </w:rPr>
              <w:t>đ</w:t>
            </w:r>
            <w:r w:rsidRPr="007E1BFB">
              <w:rPr>
                <w:szCs w:val="28"/>
                <w:lang w:val="nl-NL"/>
              </w:rPr>
              <w:t>ến</w:t>
            </w:r>
            <w:r>
              <w:rPr>
                <w:szCs w:val="28"/>
                <w:lang w:val="nl-NL"/>
              </w:rPr>
              <w:t xml:space="preserve"> S</w:t>
            </w:r>
            <w:r w:rsidRPr="005A5F49">
              <w:rPr>
                <w:szCs w:val="28"/>
                <w:lang w:val="nl-NL"/>
              </w:rPr>
              <w:t>ở</w:t>
            </w:r>
            <w:r>
              <w:rPr>
                <w:szCs w:val="28"/>
                <w:lang w:val="nl-NL"/>
              </w:rPr>
              <w:t xml:space="preserve"> T</w:t>
            </w:r>
            <w:r w:rsidRPr="005A5F49">
              <w:rPr>
                <w:szCs w:val="28"/>
                <w:lang w:val="nl-NL"/>
              </w:rPr>
              <w:t>ài</w:t>
            </w:r>
            <w:r>
              <w:rPr>
                <w:szCs w:val="28"/>
                <w:lang w:val="nl-NL"/>
              </w:rPr>
              <w:t xml:space="preserve"> nguy</w:t>
            </w:r>
            <w:r w:rsidRPr="005A5F49">
              <w:rPr>
                <w:szCs w:val="28"/>
                <w:lang w:val="nl-NL"/>
              </w:rPr>
              <w:t>ê</w:t>
            </w:r>
            <w:r>
              <w:rPr>
                <w:szCs w:val="28"/>
                <w:lang w:val="nl-NL"/>
              </w:rPr>
              <w:t>n v</w:t>
            </w:r>
            <w:r w:rsidRPr="005A5F49">
              <w:rPr>
                <w:szCs w:val="28"/>
                <w:lang w:val="nl-NL"/>
              </w:rPr>
              <w:t>à</w:t>
            </w:r>
            <w:r>
              <w:rPr>
                <w:szCs w:val="28"/>
                <w:lang w:val="nl-NL"/>
              </w:rPr>
              <w:t xml:space="preserve"> M</w:t>
            </w:r>
            <w:r w:rsidRPr="005A5F49">
              <w:rPr>
                <w:szCs w:val="28"/>
                <w:lang w:val="nl-NL"/>
              </w:rPr>
              <w:t>ô</w:t>
            </w:r>
            <w:r>
              <w:rPr>
                <w:szCs w:val="28"/>
                <w:lang w:val="nl-NL"/>
              </w:rPr>
              <w:t>i trư</w:t>
            </w:r>
            <w:r w:rsidRPr="005A5F49">
              <w:rPr>
                <w:szCs w:val="28"/>
                <w:lang w:val="nl-NL"/>
              </w:rPr>
              <w:t>ờng</w:t>
            </w:r>
            <w:r>
              <w:rPr>
                <w:szCs w:val="28"/>
                <w:lang w:val="nl-NL"/>
              </w:rPr>
              <w:t xml:space="preserve"> đ</w:t>
            </w:r>
            <w:r w:rsidRPr="007E1BFB">
              <w:rPr>
                <w:szCs w:val="28"/>
                <w:lang w:val="nl-NL"/>
              </w:rPr>
              <w:t>ể</w:t>
            </w:r>
            <w:r>
              <w:rPr>
                <w:szCs w:val="28"/>
                <w:lang w:val="nl-NL"/>
              </w:rPr>
              <w:t xml:space="preserve"> r</w:t>
            </w:r>
            <w:r w:rsidRPr="007E1BFB">
              <w:rPr>
                <w:szCs w:val="28"/>
                <w:lang w:val="nl-NL"/>
              </w:rPr>
              <w:t>à</w:t>
            </w:r>
            <w:r>
              <w:rPr>
                <w:szCs w:val="28"/>
                <w:lang w:val="nl-NL"/>
              </w:rPr>
              <w:t xml:space="preserve"> s</w:t>
            </w:r>
            <w:r w:rsidRPr="007E1BFB">
              <w:rPr>
                <w:szCs w:val="28"/>
                <w:lang w:val="nl-NL"/>
              </w:rPr>
              <w:t>oát</w:t>
            </w:r>
            <w:r>
              <w:rPr>
                <w:szCs w:val="28"/>
                <w:lang w:val="nl-NL"/>
              </w:rPr>
              <w:t>, tham m</w:t>
            </w:r>
            <w:r w:rsidRPr="007E1BFB">
              <w:rPr>
                <w:szCs w:val="28"/>
                <w:lang w:val="nl-NL"/>
              </w:rPr>
              <w:t>ư</w:t>
            </w:r>
            <w:r>
              <w:rPr>
                <w:szCs w:val="28"/>
                <w:lang w:val="nl-NL"/>
              </w:rPr>
              <w:t>u UBND t</w:t>
            </w:r>
            <w:r w:rsidRPr="007E1BFB">
              <w:rPr>
                <w:szCs w:val="28"/>
                <w:lang w:val="nl-NL"/>
              </w:rPr>
              <w:t>ỉnh</w:t>
            </w:r>
            <w:r>
              <w:rPr>
                <w:szCs w:val="28"/>
                <w:lang w:val="nl-NL"/>
              </w:rPr>
              <w:t>, Ch</w:t>
            </w:r>
            <w:r w:rsidRPr="007E1BFB">
              <w:rPr>
                <w:szCs w:val="28"/>
                <w:lang w:val="nl-NL"/>
              </w:rPr>
              <w:t>ủ</w:t>
            </w:r>
            <w:r>
              <w:rPr>
                <w:szCs w:val="28"/>
                <w:lang w:val="nl-NL"/>
              </w:rPr>
              <w:t xml:space="preserve"> t</w:t>
            </w:r>
            <w:r w:rsidRPr="007E1BFB">
              <w:rPr>
                <w:szCs w:val="28"/>
                <w:lang w:val="nl-NL"/>
              </w:rPr>
              <w:t>ịch</w:t>
            </w:r>
            <w:r>
              <w:rPr>
                <w:szCs w:val="28"/>
                <w:lang w:val="nl-NL"/>
              </w:rPr>
              <w:t xml:space="preserve"> UBND t</w:t>
            </w:r>
            <w:r w:rsidRPr="007E1BFB">
              <w:rPr>
                <w:szCs w:val="28"/>
                <w:lang w:val="nl-NL"/>
              </w:rPr>
              <w:t>ỉnh</w:t>
            </w:r>
            <w:r>
              <w:rPr>
                <w:szCs w:val="28"/>
                <w:lang w:val="nl-NL"/>
              </w:rPr>
              <w:t xml:space="preserve"> gi</w:t>
            </w:r>
            <w:r w:rsidRPr="007E1BFB">
              <w:rPr>
                <w:szCs w:val="28"/>
                <w:lang w:val="nl-NL"/>
              </w:rPr>
              <w:t>ải</w:t>
            </w:r>
            <w:r>
              <w:rPr>
                <w:szCs w:val="28"/>
                <w:lang w:val="nl-NL"/>
              </w:rPr>
              <w:t xml:space="preserve"> quy</w:t>
            </w:r>
            <w:r w:rsidRPr="007E1BFB">
              <w:rPr>
                <w:szCs w:val="28"/>
                <w:lang w:val="nl-NL"/>
              </w:rPr>
              <w:t>ết</w:t>
            </w:r>
            <w:r>
              <w:rPr>
                <w:szCs w:val="28"/>
                <w:lang w:val="nl-NL"/>
              </w:rPr>
              <w:t xml:space="preserve"> theo quy đ</w:t>
            </w:r>
            <w:r w:rsidRPr="005E0921">
              <w:rPr>
                <w:szCs w:val="28"/>
                <w:lang w:val="nl-NL"/>
              </w:rPr>
              <w:t>ịnh</w:t>
            </w:r>
            <w:r>
              <w:rPr>
                <w:szCs w:val="28"/>
                <w:lang w:val="nl-NL"/>
              </w:rPr>
              <w:t>.</w:t>
            </w:r>
          </w:p>
          <w:p w:rsidR="008A1BDB" w:rsidRDefault="009504B2" w:rsidP="008A1BDB">
            <w:pPr>
              <w:tabs>
                <w:tab w:val="left" w:pos="7935"/>
              </w:tabs>
              <w:rPr>
                <w:szCs w:val="28"/>
              </w:rPr>
            </w:pPr>
            <w:r>
              <w:rPr>
                <w:szCs w:val="28"/>
              </w:rPr>
              <w:t xml:space="preserve">- </w:t>
            </w:r>
            <w:r>
              <w:rPr>
                <w:szCs w:val="28"/>
              </w:rPr>
              <w:t>N</w:t>
            </w:r>
            <w:r>
              <w:rPr>
                <w:szCs w:val="28"/>
              </w:rPr>
              <w:t>g</w:t>
            </w:r>
            <w:r w:rsidRPr="00A71E85">
              <w:rPr>
                <w:szCs w:val="28"/>
              </w:rPr>
              <w:t>ày</w:t>
            </w:r>
            <w:r>
              <w:rPr>
                <w:szCs w:val="28"/>
              </w:rPr>
              <w:t xml:space="preserve"> 26/4/2024</w:t>
            </w:r>
            <w:r>
              <w:rPr>
                <w:szCs w:val="28"/>
              </w:rPr>
              <w:t>,</w:t>
            </w:r>
            <w:r>
              <w:rPr>
                <w:szCs w:val="28"/>
              </w:rPr>
              <w:t xml:space="preserve"> S</w:t>
            </w:r>
            <w:r w:rsidRPr="00825AFE">
              <w:rPr>
                <w:szCs w:val="28"/>
              </w:rPr>
              <w:t>ở</w:t>
            </w:r>
            <w:r>
              <w:rPr>
                <w:szCs w:val="28"/>
              </w:rPr>
              <w:t xml:space="preserve"> T</w:t>
            </w:r>
            <w:r w:rsidRPr="00825AFE">
              <w:rPr>
                <w:szCs w:val="28"/>
              </w:rPr>
              <w:t>ài</w:t>
            </w:r>
            <w:r>
              <w:rPr>
                <w:szCs w:val="28"/>
              </w:rPr>
              <w:t xml:space="preserve"> nguy</w:t>
            </w:r>
            <w:r w:rsidRPr="00825AFE">
              <w:rPr>
                <w:szCs w:val="28"/>
              </w:rPr>
              <w:t>ê</w:t>
            </w:r>
            <w:r>
              <w:rPr>
                <w:szCs w:val="28"/>
              </w:rPr>
              <w:t>n v</w:t>
            </w:r>
            <w:r w:rsidRPr="00825AFE">
              <w:rPr>
                <w:szCs w:val="28"/>
              </w:rPr>
              <w:t>à</w:t>
            </w:r>
            <w:r>
              <w:rPr>
                <w:szCs w:val="28"/>
              </w:rPr>
              <w:t xml:space="preserve"> M</w:t>
            </w:r>
            <w:r w:rsidRPr="00825AFE">
              <w:rPr>
                <w:szCs w:val="28"/>
              </w:rPr>
              <w:t>ô</w:t>
            </w:r>
            <w:r>
              <w:rPr>
                <w:szCs w:val="28"/>
              </w:rPr>
              <w:t>i trư</w:t>
            </w:r>
            <w:r w:rsidRPr="00825AFE">
              <w:rPr>
                <w:szCs w:val="28"/>
              </w:rPr>
              <w:t>ờng</w:t>
            </w:r>
            <w:r>
              <w:rPr>
                <w:szCs w:val="28"/>
              </w:rPr>
              <w:t xml:space="preserve"> </w:t>
            </w:r>
            <w:r w:rsidRPr="002D026F">
              <w:rPr>
                <w:szCs w:val="28"/>
              </w:rPr>
              <w:t>đã</w:t>
            </w:r>
            <w:r>
              <w:rPr>
                <w:szCs w:val="28"/>
              </w:rPr>
              <w:t xml:space="preserve"> c</w:t>
            </w:r>
            <w:r w:rsidRPr="002D026F">
              <w:rPr>
                <w:szCs w:val="28"/>
              </w:rPr>
              <w:t>ó</w:t>
            </w:r>
            <w:r>
              <w:rPr>
                <w:szCs w:val="28"/>
              </w:rPr>
              <w:t xml:space="preserve"> V</w:t>
            </w:r>
            <w:r w:rsidRPr="002D026F">
              <w:rPr>
                <w:szCs w:val="28"/>
              </w:rPr>
              <w:t>ă</w:t>
            </w:r>
            <w:r>
              <w:rPr>
                <w:szCs w:val="28"/>
              </w:rPr>
              <w:t>n b</w:t>
            </w:r>
            <w:r w:rsidRPr="002D026F">
              <w:rPr>
                <w:szCs w:val="28"/>
              </w:rPr>
              <w:t>ản</w:t>
            </w:r>
            <w:r>
              <w:rPr>
                <w:szCs w:val="28"/>
              </w:rPr>
              <w:t xml:space="preserve"> s</w:t>
            </w:r>
            <w:r w:rsidRPr="002D026F">
              <w:rPr>
                <w:szCs w:val="28"/>
              </w:rPr>
              <w:t>ố</w:t>
            </w:r>
            <w:r>
              <w:rPr>
                <w:szCs w:val="28"/>
              </w:rPr>
              <w:t xml:space="preserve"> 1621/STNMT-TTr báo cáo v</w:t>
            </w:r>
            <w:r w:rsidRPr="001B0056">
              <w:rPr>
                <w:szCs w:val="28"/>
              </w:rPr>
              <w:t>à</w:t>
            </w:r>
            <w:r>
              <w:rPr>
                <w:szCs w:val="28"/>
              </w:rPr>
              <w:t xml:space="preserve"> đ</w:t>
            </w:r>
            <w:r w:rsidRPr="002D026F">
              <w:rPr>
                <w:szCs w:val="28"/>
              </w:rPr>
              <w:t>ề</w:t>
            </w:r>
            <w:r>
              <w:rPr>
                <w:szCs w:val="28"/>
              </w:rPr>
              <w:t xml:space="preserve"> xu</w:t>
            </w:r>
            <w:r w:rsidRPr="002D026F">
              <w:rPr>
                <w:szCs w:val="28"/>
              </w:rPr>
              <w:t>ất</w:t>
            </w:r>
            <w:r>
              <w:rPr>
                <w:szCs w:val="28"/>
              </w:rPr>
              <w:t xml:space="preserve"> Ch</w:t>
            </w:r>
            <w:r w:rsidRPr="008C3ADB">
              <w:rPr>
                <w:szCs w:val="28"/>
              </w:rPr>
              <w:t>ủ</w:t>
            </w:r>
            <w:r>
              <w:rPr>
                <w:szCs w:val="28"/>
              </w:rPr>
              <w:t xml:space="preserve"> t</w:t>
            </w:r>
            <w:r w:rsidRPr="008C3ADB">
              <w:rPr>
                <w:szCs w:val="28"/>
              </w:rPr>
              <w:t>ịch</w:t>
            </w:r>
            <w:r>
              <w:rPr>
                <w:szCs w:val="28"/>
              </w:rPr>
              <w:t xml:space="preserve"> UBND t</w:t>
            </w:r>
            <w:r w:rsidRPr="008C3ADB">
              <w:rPr>
                <w:szCs w:val="28"/>
              </w:rPr>
              <w:t>ỉnh</w:t>
            </w:r>
            <w:r>
              <w:rPr>
                <w:szCs w:val="28"/>
              </w:rPr>
              <w:t xml:space="preserve"> th</w:t>
            </w:r>
            <w:r w:rsidRPr="008B3502">
              <w:rPr>
                <w:szCs w:val="28"/>
              </w:rPr>
              <w:t>ụ</w:t>
            </w:r>
            <w:r>
              <w:rPr>
                <w:szCs w:val="28"/>
              </w:rPr>
              <w:t xml:space="preserve"> l</w:t>
            </w:r>
            <w:r w:rsidRPr="008B3502">
              <w:rPr>
                <w:szCs w:val="28"/>
              </w:rPr>
              <w:t>ý</w:t>
            </w:r>
            <w:r>
              <w:rPr>
                <w:szCs w:val="28"/>
              </w:rPr>
              <w:t xml:space="preserve"> gi</w:t>
            </w:r>
            <w:r w:rsidRPr="008B3502">
              <w:rPr>
                <w:szCs w:val="28"/>
              </w:rPr>
              <w:t>ải</w:t>
            </w:r>
            <w:r>
              <w:rPr>
                <w:szCs w:val="28"/>
              </w:rPr>
              <w:t xml:space="preserve"> quy</w:t>
            </w:r>
            <w:r w:rsidRPr="008B3502">
              <w:rPr>
                <w:szCs w:val="28"/>
              </w:rPr>
              <w:t>ết</w:t>
            </w:r>
            <w:r>
              <w:rPr>
                <w:szCs w:val="28"/>
              </w:rPr>
              <w:t xml:space="preserve"> đơn khi</w:t>
            </w:r>
            <w:r w:rsidRPr="008B3502">
              <w:rPr>
                <w:szCs w:val="28"/>
              </w:rPr>
              <w:t>ếu</w:t>
            </w:r>
            <w:r>
              <w:rPr>
                <w:szCs w:val="28"/>
              </w:rPr>
              <w:t xml:space="preserve"> n</w:t>
            </w:r>
            <w:r w:rsidRPr="008B3502">
              <w:rPr>
                <w:szCs w:val="28"/>
              </w:rPr>
              <w:t>ại</w:t>
            </w:r>
            <w:r>
              <w:rPr>
                <w:szCs w:val="28"/>
              </w:rPr>
              <w:t xml:space="preserve"> của Công ty theo quy đ</w:t>
            </w:r>
            <w:r w:rsidRPr="008B3502">
              <w:rPr>
                <w:szCs w:val="28"/>
              </w:rPr>
              <w:t>ịnh</w:t>
            </w:r>
            <w:r>
              <w:rPr>
                <w:szCs w:val="28"/>
              </w:rPr>
              <w:t xml:space="preserve"> của Luật khiếu nại.</w:t>
            </w:r>
          </w:p>
          <w:p w:rsidR="008A1BDB" w:rsidRPr="00D66CB9" w:rsidRDefault="009504B2" w:rsidP="003120B6">
            <w:pPr>
              <w:rPr>
                <w:szCs w:val="28"/>
              </w:rPr>
            </w:pPr>
            <w:r>
              <w:rPr>
                <w:szCs w:val="28"/>
              </w:rPr>
              <w:t>Để giải quyết dứt điểm vụ việc, Sở TN&amp;MT kính đề nghị Ch</w:t>
            </w:r>
            <w:r w:rsidRPr="008C3ADB">
              <w:rPr>
                <w:szCs w:val="28"/>
              </w:rPr>
              <w:t>ủ</w:t>
            </w:r>
            <w:r>
              <w:rPr>
                <w:szCs w:val="28"/>
              </w:rPr>
              <w:t xml:space="preserve"> t</w:t>
            </w:r>
            <w:r w:rsidRPr="008C3ADB">
              <w:rPr>
                <w:szCs w:val="28"/>
              </w:rPr>
              <w:t>ịch</w:t>
            </w:r>
            <w:r>
              <w:rPr>
                <w:szCs w:val="28"/>
              </w:rPr>
              <w:t xml:space="preserve"> UBND t</w:t>
            </w:r>
            <w:r w:rsidRPr="008C3ADB">
              <w:rPr>
                <w:szCs w:val="28"/>
              </w:rPr>
              <w:t>ỉnh</w:t>
            </w:r>
            <w:r>
              <w:rPr>
                <w:szCs w:val="28"/>
              </w:rPr>
              <w:t xml:space="preserve"> xem xét sớm th</w:t>
            </w:r>
            <w:r w:rsidRPr="008B3502">
              <w:rPr>
                <w:szCs w:val="28"/>
              </w:rPr>
              <w:t>ụ</w:t>
            </w:r>
            <w:r>
              <w:rPr>
                <w:szCs w:val="28"/>
              </w:rPr>
              <w:t xml:space="preserve"> l</w:t>
            </w:r>
            <w:r w:rsidRPr="008B3502">
              <w:rPr>
                <w:szCs w:val="28"/>
              </w:rPr>
              <w:t>ý</w:t>
            </w:r>
            <w:r>
              <w:rPr>
                <w:szCs w:val="28"/>
              </w:rPr>
              <w:t xml:space="preserve"> gi</w:t>
            </w:r>
            <w:r w:rsidRPr="008B3502">
              <w:rPr>
                <w:szCs w:val="28"/>
              </w:rPr>
              <w:t>ải</w:t>
            </w:r>
            <w:r>
              <w:rPr>
                <w:szCs w:val="28"/>
              </w:rPr>
              <w:t xml:space="preserve"> quy</w:t>
            </w:r>
            <w:r w:rsidRPr="008B3502">
              <w:rPr>
                <w:szCs w:val="28"/>
              </w:rPr>
              <w:t>ết</w:t>
            </w:r>
            <w:r>
              <w:rPr>
                <w:szCs w:val="28"/>
              </w:rPr>
              <w:t xml:space="preserve"> </w:t>
            </w:r>
            <w:r>
              <w:rPr>
                <w:szCs w:val="28"/>
              </w:rPr>
              <w:t xml:space="preserve">đơn </w:t>
            </w:r>
            <w:r>
              <w:rPr>
                <w:szCs w:val="28"/>
              </w:rPr>
              <w:t>khi</w:t>
            </w:r>
            <w:r w:rsidRPr="008B3502">
              <w:rPr>
                <w:szCs w:val="28"/>
              </w:rPr>
              <w:t>ếu</w:t>
            </w:r>
            <w:r>
              <w:rPr>
                <w:szCs w:val="28"/>
              </w:rPr>
              <w:t xml:space="preserve"> n</w:t>
            </w:r>
            <w:r w:rsidRPr="008B3502">
              <w:rPr>
                <w:szCs w:val="28"/>
              </w:rPr>
              <w:t>ại</w:t>
            </w:r>
            <w:r>
              <w:rPr>
                <w:szCs w:val="28"/>
              </w:rPr>
              <w:t xml:space="preserve"> của Công ty theo quy đ</w:t>
            </w:r>
            <w:r w:rsidRPr="008B3502">
              <w:rPr>
                <w:szCs w:val="28"/>
              </w:rPr>
              <w:t>ịnh</w:t>
            </w:r>
            <w:r>
              <w:rPr>
                <w:szCs w:val="28"/>
              </w:rPr>
              <w:t>.</w:t>
            </w:r>
          </w:p>
        </w:tc>
        <w:tc>
          <w:tcPr>
            <w:tcW w:w="1275" w:type="dxa"/>
          </w:tcPr>
          <w:p w:rsidR="000A7E4F" w:rsidRPr="00256235" w:rsidRDefault="000A7E4F" w:rsidP="00256235">
            <w:pPr>
              <w:tabs>
                <w:tab w:val="left" w:pos="7935"/>
              </w:tabs>
              <w:rPr>
                <w:sz w:val="24"/>
                <w:szCs w:val="24"/>
              </w:rPr>
            </w:pPr>
          </w:p>
        </w:tc>
      </w:tr>
      <w:tr w:rsidR="00B8775A" w:rsidRPr="00256235" w:rsidTr="003120B6">
        <w:trPr>
          <w:trHeight w:val="419"/>
        </w:trPr>
        <w:tc>
          <w:tcPr>
            <w:tcW w:w="630" w:type="dxa"/>
            <w:vAlign w:val="center"/>
          </w:tcPr>
          <w:p w:rsidR="00B8775A" w:rsidRDefault="00681FA4" w:rsidP="00256235">
            <w:pPr>
              <w:tabs>
                <w:tab w:val="left" w:pos="7935"/>
              </w:tabs>
              <w:jc w:val="center"/>
              <w:rPr>
                <w:b/>
                <w:sz w:val="24"/>
                <w:szCs w:val="24"/>
              </w:rPr>
            </w:pPr>
            <w:r>
              <w:rPr>
                <w:b/>
                <w:sz w:val="24"/>
                <w:szCs w:val="24"/>
              </w:rPr>
              <w:lastRenderedPageBreak/>
              <w:t>6</w:t>
            </w:r>
          </w:p>
        </w:tc>
        <w:tc>
          <w:tcPr>
            <w:tcW w:w="4872" w:type="dxa"/>
          </w:tcPr>
          <w:p w:rsidR="00B8775A" w:rsidRPr="002650B2" w:rsidRDefault="00B8775A" w:rsidP="00486718">
            <w:pPr>
              <w:rPr>
                <w:bCs/>
                <w:szCs w:val="28"/>
              </w:rPr>
            </w:pPr>
            <w:r w:rsidRPr="00B8775A">
              <w:rPr>
                <w:b/>
                <w:bCs/>
                <w:szCs w:val="28"/>
              </w:rPr>
              <w:t>Cử tri xã Vĩnh Sơn (huyện Vĩnh Linh) kiến nghị:</w:t>
            </w:r>
            <w:r w:rsidRPr="00B8775A">
              <w:rPr>
                <w:bCs/>
                <w:szCs w:val="28"/>
              </w:rPr>
              <w:t xml:space="preserve"> Kết luận thanh tra về đất</w:t>
            </w:r>
            <w:r>
              <w:rPr>
                <w:bCs/>
                <w:szCs w:val="28"/>
              </w:rPr>
              <w:t xml:space="preserve"> </w:t>
            </w:r>
            <w:r w:rsidRPr="00B8775A">
              <w:rPr>
                <w:bCs/>
                <w:szCs w:val="28"/>
              </w:rPr>
              <w:t>đai số 229/KL-TTr ngày 14/3/2024 của Thanh tra tỉnh đã chỉ ra một số sai phạm,</w:t>
            </w:r>
            <w:r>
              <w:rPr>
                <w:bCs/>
                <w:szCs w:val="28"/>
              </w:rPr>
              <w:t xml:space="preserve"> </w:t>
            </w:r>
            <w:r w:rsidRPr="00B8775A">
              <w:rPr>
                <w:bCs/>
                <w:szCs w:val="28"/>
              </w:rPr>
              <w:t>cử tri đề nghị cơ quan chức năng phải xử lý trách nhiệm liên quan của các cơ</w:t>
            </w:r>
            <w:r>
              <w:rPr>
                <w:bCs/>
                <w:szCs w:val="28"/>
              </w:rPr>
              <w:t xml:space="preserve"> </w:t>
            </w:r>
            <w:r w:rsidRPr="00B8775A">
              <w:rPr>
                <w:bCs/>
                <w:szCs w:val="28"/>
              </w:rPr>
              <w:t>quan, đơn vị, cá nhân liên quan theo kết luận Thanh tra</w:t>
            </w:r>
          </w:p>
        </w:tc>
        <w:tc>
          <w:tcPr>
            <w:tcW w:w="7371" w:type="dxa"/>
          </w:tcPr>
          <w:p w:rsidR="00B8775A" w:rsidRPr="00D66CB9" w:rsidRDefault="00B8775A" w:rsidP="00486718">
            <w:pPr>
              <w:tabs>
                <w:tab w:val="left" w:pos="7935"/>
              </w:tabs>
              <w:rPr>
                <w:szCs w:val="28"/>
              </w:rPr>
            </w:pPr>
            <w:r w:rsidRPr="000E544E">
              <w:rPr>
                <w:szCs w:val="28"/>
              </w:rPr>
              <w:t>Thực hiện Kết luận thanh tra số 229/KL-TTr ngày 14/3/2024 của Thanh tra tỉnh, Sở Tài nguyên và Môi trường đã có Công văn số: 3101/KH-STNMT ngày 25/7/2024 phân công nhiệm vụ thực hiện kết luận Thanh tra</w:t>
            </w:r>
            <w:r>
              <w:rPr>
                <w:szCs w:val="28"/>
              </w:rPr>
              <w:t>. Các đơn vị thuộc Sở Tài nguyên và Môi trường gồm: Phòng Quản lý Đất đai, Trung tâm Kỹ thuật tài nguyên và Môi trường, Văn phòng Đăng ký Đất đai, Chi nhánh Văn phòng Đăng ký Đất đai huyện Vĩnh Linh đã tổ chức họp kiểm điểm rút kinh nghiệm.</w:t>
            </w:r>
          </w:p>
        </w:tc>
        <w:tc>
          <w:tcPr>
            <w:tcW w:w="1275" w:type="dxa"/>
          </w:tcPr>
          <w:p w:rsidR="00B8775A" w:rsidRPr="00256235" w:rsidRDefault="00B8775A" w:rsidP="00256235">
            <w:pPr>
              <w:tabs>
                <w:tab w:val="left" w:pos="7935"/>
              </w:tabs>
              <w:rPr>
                <w:sz w:val="24"/>
                <w:szCs w:val="24"/>
              </w:rPr>
            </w:pPr>
          </w:p>
        </w:tc>
      </w:tr>
      <w:tr w:rsidR="005F48AB" w:rsidRPr="00256235" w:rsidTr="003120B6">
        <w:trPr>
          <w:trHeight w:val="419"/>
        </w:trPr>
        <w:tc>
          <w:tcPr>
            <w:tcW w:w="630" w:type="dxa"/>
            <w:vAlign w:val="center"/>
          </w:tcPr>
          <w:p w:rsidR="005F48AB" w:rsidRDefault="005F48AB" w:rsidP="00256235">
            <w:pPr>
              <w:tabs>
                <w:tab w:val="left" w:pos="7935"/>
              </w:tabs>
              <w:jc w:val="center"/>
              <w:rPr>
                <w:b/>
                <w:sz w:val="24"/>
                <w:szCs w:val="24"/>
              </w:rPr>
            </w:pPr>
          </w:p>
        </w:tc>
        <w:tc>
          <w:tcPr>
            <w:tcW w:w="12243" w:type="dxa"/>
            <w:gridSpan w:val="2"/>
          </w:tcPr>
          <w:p w:rsidR="005F48AB" w:rsidRPr="005F48AB" w:rsidRDefault="005F48AB" w:rsidP="00BC4D05">
            <w:pPr>
              <w:tabs>
                <w:tab w:val="left" w:pos="7935"/>
              </w:tabs>
              <w:rPr>
                <w:b/>
                <w:szCs w:val="28"/>
              </w:rPr>
            </w:pPr>
            <w:r w:rsidRPr="005F48AB">
              <w:rPr>
                <w:b/>
                <w:szCs w:val="28"/>
              </w:rPr>
              <w:t>Những ý kiến, kiến nghị nhiều lần</w:t>
            </w:r>
          </w:p>
        </w:tc>
        <w:tc>
          <w:tcPr>
            <w:tcW w:w="1275" w:type="dxa"/>
          </w:tcPr>
          <w:p w:rsidR="005F48AB" w:rsidRPr="00256235" w:rsidRDefault="005F48AB" w:rsidP="00256235">
            <w:pPr>
              <w:tabs>
                <w:tab w:val="left" w:pos="7935"/>
              </w:tabs>
              <w:rPr>
                <w:sz w:val="24"/>
                <w:szCs w:val="24"/>
              </w:rPr>
            </w:pPr>
          </w:p>
        </w:tc>
      </w:tr>
      <w:tr w:rsidR="00B8775A" w:rsidRPr="00256235" w:rsidTr="003120B6">
        <w:trPr>
          <w:trHeight w:val="419"/>
        </w:trPr>
        <w:tc>
          <w:tcPr>
            <w:tcW w:w="630" w:type="dxa"/>
            <w:vAlign w:val="center"/>
          </w:tcPr>
          <w:p w:rsidR="00B8775A" w:rsidRDefault="00681FA4" w:rsidP="00256235">
            <w:pPr>
              <w:tabs>
                <w:tab w:val="left" w:pos="7935"/>
              </w:tabs>
              <w:jc w:val="center"/>
              <w:rPr>
                <w:b/>
                <w:sz w:val="24"/>
                <w:szCs w:val="24"/>
              </w:rPr>
            </w:pPr>
            <w:r>
              <w:rPr>
                <w:b/>
                <w:sz w:val="24"/>
                <w:szCs w:val="24"/>
              </w:rPr>
              <w:t>7</w:t>
            </w:r>
          </w:p>
        </w:tc>
        <w:tc>
          <w:tcPr>
            <w:tcW w:w="4872" w:type="dxa"/>
          </w:tcPr>
          <w:p w:rsidR="00B8775A" w:rsidRPr="00B8775A" w:rsidRDefault="00B8775A" w:rsidP="00486718">
            <w:pPr>
              <w:rPr>
                <w:b/>
                <w:bCs/>
                <w:szCs w:val="28"/>
              </w:rPr>
            </w:pPr>
            <w:r w:rsidRPr="00B8775A">
              <w:rPr>
                <w:b/>
                <w:bCs/>
                <w:szCs w:val="28"/>
              </w:rPr>
              <w:t>Cử tri xã Vĩnh Hà (huyện Vĩnh Linh) kiến nghị:</w:t>
            </w:r>
            <w:r>
              <w:rPr>
                <w:bCs/>
                <w:szCs w:val="28"/>
              </w:rPr>
              <w:t xml:space="preserve"> </w:t>
            </w:r>
            <w:r w:rsidRPr="00B8775A">
              <w:rPr>
                <w:bCs/>
                <w:szCs w:val="28"/>
              </w:rPr>
              <w:t>Nhiều cử tri kiến nghị tranh chấp đất giữa hộ gia đình với Công ty TNHH</w:t>
            </w:r>
            <w:r>
              <w:rPr>
                <w:bCs/>
                <w:szCs w:val="28"/>
              </w:rPr>
              <w:t xml:space="preserve"> </w:t>
            </w:r>
            <w:r w:rsidRPr="00B8775A">
              <w:rPr>
                <w:bCs/>
                <w:szCs w:val="28"/>
              </w:rPr>
              <w:t>MTV Lâm nghiệp Bến Hải, các cử tri cho rằng đất gia đình đã khai hoang làm đất</w:t>
            </w:r>
            <w:r>
              <w:rPr>
                <w:bCs/>
                <w:szCs w:val="28"/>
              </w:rPr>
              <w:t xml:space="preserve"> </w:t>
            </w:r>
            <w:r w:rsidRPr="00B8775A">
              <w:rPr>
                <w:bCs/>
                <w:szCs w:val="28"/>
              </w:rPr>
              <w:t>sản xuất hơn 20 năm, tuy nhiên đến nay Công ty lâm nghiệp Bến Hải cho rằng đó</w:t>
            </w:r>
            <w:r>
              <w:rPr>
                <w:bCs/>
                <w:szCs w:val="28"/>
              </w:rPr>
              <w:t xml:space="preserve"> </w:t>
            </w:r>
            <w:r w:rsidRPr="00B8775A">
              <w:rPr>
                <w:bCs/>
                <w:szCs w:val="28"/>
              </w:rPr>
              <w:t>là đất thuộc sổ đỏ của Công ty nên gây khó khăn cho người dân khi thực hiện việc</w:t>
            </w:r>
            <w:r>
              <w:rPr>
                <w:bCs/>
                <w:szCs w:val="28"/>
              </w:rPr>
              <w:t xml:space="preserve"> </w:t>
            </w:r>
            <w:r w:rsidRPr="00B8775A">
              <w:rPr>
                <w:bCs/>
                <w:szCs w:val="28"/>
              </w:rPr>
              <w:t xml:space="preserve">trồng rừng và khai </w:t>
            </w:r>
            <w:r w:rsidRPr="00B8775A">
              <w:rPr>
                <w:bCs/>
                <w:szCs w:val="28"/>
              </w:rPr>
              <w:lastRenderedPageBreak/>
              <w:t>thác rừng trồng của các hộ gia đình</w:t>
            </w:r>
            <w:r>
              <w:rPr>
                <w:bCs/>
                <w:szCs w:val="28"/>
              </w:rPr>
              <w:t>.</w:t>
            </w:r>
          </w:p>
        </w:tc>
        <w:tc>
          <w:tcPr>
            <w:tcW w:w="7371" w:type="dxa"/>
          </w:tcPr>
          <w:p w:rsidR="00B8775A" w:rsidRPr="000E544E" w:rsidRDefault="00B8775A" w:rsidP="00187918">
            <w:pPr>
              <w:tabs>
                <w:tab w:val="left" w:pos="7935"/>
              </w:tabs>
              <w:rPr>
                <w:szCs w:val="28"/>
              </w:rPr>
            </w:pPr>
            <w:r>
              <w:rPr>
                <w:szCs w:val="28"/>
              </w:rPr>
              <w:lastRenderedPageBreak/>
              <w:t xml:space="preserve">Đề nghị UBND tỉnh giao UBND huyện Vĩnh Linh chỉ đạo UBND </w:t>
            </w:r>
            <w:r w:rsidR="00187918">
              <w:rPr>
                <w:szCs w:val="28"/>
              </w:rPr>
              <w:t xml:space="preserve">các </w:t>
            </w:r>
            <w:r>
              <w:rPr>
                <w:szCs w:val="28"/>
              </w:rPr>
              <w:t xml:space="preserve">xã </w:t>
            </w:r>
            <w:r w:rsidR="00187918">
              <w:rPr>
                <w:szCs w:val="28"/>
              </w:rPr>
              <w:t xml:space="preserve">hướng dẫn </w:t>
            </w:r>
            <w:r>
              <w:rPr>
                <w:szCs w:val="28"/>
              </w:rPr>
              <w:t xml:space="preserve">các hộ dân có đất theo phản ánh kiến nghị </w:t>
            </w:r>
            <w:r w:rsidR="00187918">
              <w:rPr>
                <w:szCs w:val="28"/>
              </w:rPr>
              <w:t xml:space="preserve">gửi </w:t>
            </w:r>
            <w:r>
              <w:rPr>
                <w:szCs w:val="28"/>
              </w:rPr>
              <w:t xml:space="preserve">UBND </w:t>
            </w:r>
            <w:r w:rsidR="00187918">
              <w:rPr>
                <w:szCs w:val="28"/>
              </w:rPr>
              <w:t xml:space="preserve">cấp </w:t>
            </w:r>
            <w:r>
              <w:rPr>
                <w:szCs w:val="28"/>
              </w:rPr>
              <w:t>xã nơi có đất</w:t>
            </w:r>
            <w:r w:rsidR="00187918">
              <w:rPr>
                <w:szCs w:val="28"/>
              </w:rPr>
              <w:t xml:space="preserve"> để </w:t>
            </w:r>
            <w:r>
              <w:rPr>
                <w:szCs w:val="28"/>
              </w:rPr>
              <w:t>UBND xã tổng hợp các trường hợp theo phản ánh, UBND huyện tổng hợp, đề xuất báo cáo UBND tỉnh chủ trương cho rà soát, giải quyết theo quy định</w:t>
            </w:r>
            <w:r w:rsidR="00187918">
              <w:rPr>
                <w:szCs w:val="28"/>
              </w:rPr>
              <w:t>.</w:t>
            </w:r>
          </w:p>
        </w:tc>
        <w:tc>
          <w:tcPr>
            <w:tcW w:w="1275" w:type="dxa"/>
          </w:tcPr>
          <w:p w:rsidR="00B8775A" w:rsidRPr="00256235" w:rsidRDefault="00B8775A" w:rsidP="00256235">
            <w:pPr>
              <w:tabs>
                <w:tab w:val="left" w:pos="7935"/>
              </w:tabs>
              <w:rPr>
                <w:sz w:val="24"/>
                <w:szCs w:val="24"/>
              </w:rPr>
            </w:pPr>
          </w:p>
        </w:tc>
      </w:tr>
      <w:tr w:rsidR="000D2491" w:rsidRPr="00256235" w:rsidTr="00092E8C">
        <w:trPr>
          <w:trHeight w:val="419"/>
        </w:trPr>
        <w:tc>
          <w:tcPr>
            <w:tcW w:w="630" w:type="dxa"/>
            <w:vAlign w:val="center"/>
          </w:tcPr>
          <w:p w:rsidR="000D2491" w:rsidRDefault="005F48AB" w:rsidP="00256235">
            <w:pPr>
              <w:tabs>
                <w:tab w:val="left" w:pos="7935"/>
              </w:tabs>
              <w:jc w:val="center"/>
              <w:rPr>
                <w:b/>
                <w:sz w:val="24"/>
                <w:szCs w:val="24"/>
              </w:rPr>
            </w:pPr>
            <w:r>
              <w:rPr>
                <w:b/>
                <w:sz w:val="24"/>
                <w:szCs w:val="24"/>
              </w:rPr>
              <w:lastRenderedPageBreak/>
              <w:t>B</w:t>
            </w:r>
          </w:p>
        </w:tc>
        <w:tc>
          <w:tcPr>
            <w:tcW w:w="13518" w:type="dxa"/>
            <w:gridSpan w:val="3"/>
          </w:tcPr>
          <w:p w:rsidR="000D2491" w:rsidRPr="00256235" w:rsidRDefault="000D2491" w:rsidP="000D2491">
            <w:pPr>
              <w:tabs>
                <w:tab w:val="left" w:pos="7935"/>
              </w:tabs>
              <w:rPr>
                <w:sz w:val="24"/>
                <w:szCs w:val="24"/>
              </w:rPr>
            </w:pPr>
            <w:r w:rsidRPr="000D2491">
              <w:rPr>
                <w:b/>
                <w:szCs w:val="28"/>
              </w:rPr>
              <w:t>Kiến nghị cử tri gửi đến Kỳ họp thứ 21 , HĐND tỉnh (chưa được giải</w:t>
            </w:r>
            <w:r w:rsidRPr="000D2491">
              <w:rPr>
                <w:b/>
                <w:szCs w:val="28"/>
              </w:rPr>
              <w:t xml:space="preserve"> </w:t>
            </w:r>
            <w:r w:rsidRPr="000D2491">
              <w:rPr>
                <w:b/>
                <w:szCs w:val="28"/>
              </w:rPr>
              <w:t>quyết, trả lời),</w:t>
            </w:r>
            <w:r w:rsidRPr="000D2491">
              <w:rPr>
                <w:szCs w:val="28"/>
              </w:rPr>
              <w:t xml:space="preserve"> (Nêu tại Báo cáo số 207/BC-HĐND)</w:t>
            </w:r>
          </w:p>
        </w:tc>
      </w:tr>
      <w:tr w:rsidR="000D2491" w:rsidRPr="00256235" w:rsidTr="003120B6">
        <w:trPr>
          <w:trHeight w:val="419"/>
        </w:trPr>
        <w:tc>
          <w:tcPr>
            <w:tcW w:w="630" w:type="dxa"/>
            <w:vAlign w:val="center"/>
          </w:tcPr>
          <w:p w:rsidR="000D2491" w:rsidRDefault="005F48AB" w:rsidP="00256235">
            <w:pPr>
              <w:tabs>
                <w:tab w:val="left" w:pos="7935"/>
              </w:tabs>
              <w:jc w:val="center"/>
              <w:rPr>
                <w:b/>
                <w:sz w:val="24"/>
                <w:szCs w:val="24"/>
              </w:rPr>
            </w:pPr>
            <w:r>
              <w:rPr>
                <w:b/>
                <w:sz w:val="24"/>
                <w:szCs w:val="24"/>
              </w:rPr>
              <w:t>1</w:t>
            </w:r>
          </w:p>
        </w:tc>
        <w:tc>
          <w:tcPr>
            <w:tcW w:w="4872" w:type="dxa"/>
          </w:tcPr>
          <w:p w:rsidR="000D2491" w:rsidRPr="00B8775A" w:rsidRDefault="00C57B7B" w:rsidP="003120B6">
            <w:pPr>
              <w:rPr>
                <w:b/>
                <w:bCs/>
                <w:szCs w:val="28"/>
              </w:rPr>
            </w:pPr>
            <w:r>
              <w:rPr>
                <w:bCs/>
                <w:szCs w:val="28"/>
              </w:rPr>
              <w:t>Thự</w:t>
            </w:r>
            <w:r w:rsidR="000D2491" w:rsidRPr="000D2491">
              <w:rPr>
                <w:bCs/>
                <w:szCs w:val="28"/>
              </w:rPr>
              <w:t>c hiện Quyết định số</w:t>
            </w:r>
            <w:r w:rsidR="000D2491">
              <w:rPr>
                <w:bCs/>
                <w:szCs w:val="28"/>
              </w:rPr>
              <w:t xml:space="preserve"> </w:t>
            </w:r>
            <w:r w:rsidR="000D2491" w:rsidRPr="000D2491">
              <w:rPr>
                <w:bCs/>
                <w:szCs w:val="28"/>
              </w:rPr>
              <w:t>2172/QĐ-UBND ngày</w:t>
            </w:r>
            <w:r w:rsidR="000D2491">
              <w:rPr>
                <w:bCs/>
                <w:szCs w:val="28"/>
              </w:rPr>
              <w:t xml:space="preserve"> </w:t>
            </w:r>
            <w:r w:rsidR="000D2491" w:rsidRPr="000D2491">
              <w:rPr>
                <w:bCs/>
                <w:szCs w:val="28"/>
              </w:rPr>
              <w:t>15/10/2007 của UBND tỉnh</w:t>
            </w:r>
            <w:r w:rsidR="000D2491">
              <w:rPr>
                <w:bCs/>
                <w:szCs w:val="28"/>
              </w:rPr>
              <w:t xml:space="preserve"> </w:t>
            </w:r>
            <w:r w:rsidR="000D2491" w:rsidRPr="000D2491">
              <w:rPr>
                <w:bCs/>
                <w:szCs w:val="28"/>
              </w:rPr>
              <w:t>Quảng Trị về việc giải</w:t>
            </w:r>
            <w:r w:rsidR="000D2491">
              <w:rPr>
                <w:bCs/>
                <w:szCs w:val="28"/>
              </w:rPr>
              <w:t xml:space="preserve"> </w:t>
            </w:r>
            <w:r w:rsidR="000D2491" w:rsidRPr="000D2491">
              <w:rPr>
                <w:bCs/>
                <w:szCs w:val="28"/>
              </w:rPr>
              <w:t>quyết tranh chấp quyền sử</w:t>
            </w:r>
            <w:r w:rsidR="000D2491">
              <w:rPr>
                <w:bCs/>
                <w:szCs w:val="28"/>
              </w:rPr>
              <w:t xml:space="preserve"> </w:t>
            </w:r>
            <w:r w:rsidR="000D2491" w:rsidRPr="000D2491">
              <w:rPr>
                <w:bCs/>
                <w:szCs w:val="28"/>
              </w:rPr>
              <w:t>dụng đất liên quan đến địa</w:t>
            </w:r>
            <w:r w:rsidR="000D2491">
              <w:rPr>
                <w:bCs/>
                <w:szCs w:val="28"/>
              </w:rPr>
              <w:t xml:space="preserve"> </w:t>
            </w:r>
            <w:r w:rsidR="000D2491" w:rsidRPr="000D2491">
              <w:rPr>
                <w:bCs/>
                <w:szCs w:val="28"/>
              </w:rPr>
              <w:t>giới hành chính giữa xã</w:t>
            </w:r>
            <w:r w:rsidR="000D2491">
              <w:rPr>
                <w:bCs/>
                <w:szCs w:val="28"/>
              </w:rPr>
              <w:t xml:space="preserve"> </w:t>
            </w:r>
            <w:r w:rsidR="000D2491" w:rsidRPr="000D2491">
              <w:rPr>
                <w:bCs/>
                <w:szCs w:val="28"/>
              </w:rPr>
              <w:t>Cam Hiếu, huyện Cam Lộ</w:t>
            </w:r>
            <w:r w:rsidR="000D2491">
              <w:rPr>
                <w:bCs/>
                <w:szCs w:val="28"/>
              </w:rPr>
              <w:t xml:space="preserve"> </w:t>
            </w:r>
            <w:r w:rsidR="000D2491" w:rsidRPr="000D2491">
              <w:rPr>
                <w:bCs/>
                <w:szCs w:val="28"/>
              </w:rPr>
              <w:t>và phường 4, thị xã Đông</w:t>
            </w:r>
            <w:r w:rsidR="000D2491">
              <w:rPr>
                <w:bCs/>
                <w:szCs w:val="28"/>
              </w:rPr>
              <w:t xml:space="preserve"> </w:t>
            </w:r>
            <w:r w:rsidR="000D2491" w:rsidRPr="000D2491">
              <w:rPr>
                <w:bCs/>
                <w:szCs w:val="28"/>
              </w:rPr>
              <w:t>Hà. Căn cứ theo quyết định,</w:t>
            </w:r>
            <w:r w:rsidR="000D2491">
              <w:rPr>
                <w:bCs/>
                <w:szCs w:val="28"/>
              </w:rPr>
              <w:t xml:space="preserve"> </w:t>
            </w:r>
            <w:r w:rsidR="000D2491" w:rsidRPr="000D2491">
              <w:rPr>
                <w:bCs/>
                <w:szCs w:val="28"/>
              </w:rPr>
              <w:t>các bên liên quan đã tập</w:t>
            </w:r>
            <w:r w:rsidR="000D2491">
              <w:rPr>
                <w:bCs/>
                <w:szCs w:val="28"/>
              </w:rPr>
              <w:t xml:space="preserve"> </w:t>
            </w:r>
            <w:r w:rsidR="000D2491" w:rsidRPr="000D2491">
              <w:rPr>
                <w:bCs/>
                <w:szCs w:val="28"/>
              </w:rPr>
              <w:t>trung, thống nhất và đã giải</w:t>
            </w:r>
            <w:r w:rsidR="000D2491">
              <w:rPr>
                <w:bCs/>
                <w:szCs w:val="28"/>
              </w:rPr>
              <w:t xml:space="preserve"> </w:t>
            </w:r>
            <w:r w:rsidR="000D2491" w:rsidRPr="000D2491">
              <w:rPr>
                <w:bCs/>
                <w:szCs w:val="28"/>
              </w:rPr>
              <w:t>quyết xong vấn đề xâm</w:t>
            </w:r>
            <w:r w:rsidR="000D2491">
              <w:rPr>
                <w:bCs/>
                <w:szCs w:val="28"/>
              </w:rPr>
              <w:t xml:space="preserve"> </w:t>
            </w:r>
            <w:r w:rsidR="000D2491" w:rsidRPr="000D2491">
              <w:rPr>
                <w:bCs/>
                <w:szCs w:val="28"/>
              </w:rPr>
              <w:t>canh giữa nhân dân của hai</w:t>
            </w:r>
            <w:r w:rsidR="000D2491">
              <w:rPr>
                <w:bCs/>
                <w:szCs w:val="28"/>
              </w:rPr>
              <w:t xml:space="preserve"> </w:t>
            </w:r>
            <w:r w:rsidR="000D2491" w:rsidRPr="000D2491">
              <w:rPr>
                <w:bCs/>
                <w:szCs w:val="28"/>
              </w:rPr>
              <w:t>xã Cam Hiếu huyện Cam</w:t>
            </w:r>
            <w:r w:rsidR="000D2491">
              <w:rPr>
                <w:bCs/>
                <w:szCs w:val="28"/>
              </w:rPr>
              <w:t xml:space="preserve"> </w:t>
            </w:r>
            <w:r w:rsidR="000D2491" w:rsidRPr="000D2491">
              <w:rPr>
                <w:bCs/>
                <w:szCs w:val="28"/>
              </w:rPr>
              <w:t>Lộ và Phường 4 Thành phố</w:t>
            </w:r>
            <w:r w:rsidR="000D2491">
              <w:rPr>
                <w:bCs/>
                <w:szCs w:val="28"/>
              </w:rPr>
              <w:t xml:space="preserve"> </w:t>
            </w:r>
            <w:r w:rsidR="000D2491" w:rsidRPr="000D2491">
              <w:rPr>
                <w:bCs/>
                <w:szCs w:val="28"/>
              </w:rPr>
              <w:t>Đông Hà, không còn tình</w:t>
            </w:r>
            <w:r w:rsidR="000D2491">
              <w:rPr>
                <w:bCs/>
                <w:szCs w:val="28"/>
              </w:rPr>
              <w:t xml:space="preserve"> </w:t>
            </w:r>
            <w:r w:rsidR="000D2491" w:rsidRPr="000D2491">
              <w:rPr>
                <w:bCs/>
                <w:szCs w:val="28"/>
              </w:rPr>
              <w:t>trạng tranh chấp xảy ra.</w:t>
            </w:r>
            <w:r w:rsidR="000D2491">
              <w:rPr>
                <w:bCs/>
                <w:szCs w:val="28"/>
              </w:rPr>
              <w:t xml:space="preserve"> </w:t>
            </w:r>
            <w:r w:rsidR="000D2491" w:rsidRPr="000D2491">
              <w:rPr>
                <w:bCs/>
                <w:szCs w:val="28"/>
              </w:rPr>
              <w:t>Tuy nhiên đến năm 2014,</w:t>
            </w:r>
            <w:r w:rsidR="000D2491">
              <w:rPr>
                <w:bCs/>
                <w:szCs w:val="28"/>
              </w:rPr>
              <w:t xml:space="preserve"> </w:t>
            </w:r>
            <w:r w:rsidR="000D2491" w:rsidRPr="000D2491">
              <w:rPr>
                <w:bCs/>
                <w:szCs w:val="28"/>
              </w:rPr>
              <w:t>khi phần diện tích của các</w:t>
            </w:r>
            <w:r w:rsidR="000D2491">
              <w:rPr>
                <w:bCs/>
                <w:szCs w:val="28"/>
              </w:rPr>
              <w:t xml:space="preserve"> </w:t>
            </w:r>
            <w:r w:rsidR="000D2491" w:rsidRPr="000D2491">
              <w:rPr>
                <w:bCs/>
                <w:szCs w:val="28"/>
              </w:rPr>
              <w:t>hộ dân thuộc thôn Định Xá,</w:t>
            </w:r>
            <w:r w:rsidR="000D2491">
              <w:rPr>
                <w:bCs/>
                <w:szCs w:val="28"/>
              </w:rPr>
              <w:t xml:space="preserve"> </w:t>
            </w:r>
            <w:r w:rsidR="000D2491" w:rsidRPr="000D2491">
              <w:rPr>
                <w:bCs/>
                <w:szCs w:val="28"/>
              </w:rPr>
              <w:t>xã Cam Hiếu đến kỳ khai</w:t>
            </w:r>
            <w:r w:rsidR="000D2491">
              <w:rPr>
                <w:bCs/>
                <w:szCs w:val="28"/>
              </w:rPr>
              <w:t xml:space="preserve"> </w:t>
            </w:r>
            <w:r w:rsidR="000D2491" w:rsidRPr="000D2491">
              <w:rPr>
                <w:bCs/>
                <w:szCs w:val="28"/>
              </w:rPr>
              <w:t>thác xong chuẩn bị trồng lại</w:t>
            </w:r>
            <w:r w:rsidR="000D2491">
              <w:rPr>
                <w:bCs/>
                <w:szCs w:val="28"/>
              </w:rPr>
              <w:t xml:space="preserve"> </w:t>
            </w:r>
            <w:r w:rsidR="000D2491" w:rsidRPr="000D2491">
              <w:rPr>
                <w:bCs/>
                <w:szCs w:val="28"/>
              </w:rPr>
              <w:t>thì hộ gia đình ông Nguyễn</w:t>
            </w:r>
            <w:r w:rsidR="000D2491">
              <w:rPr>
                <w:bCs/>
                <w:szCs w:val="28"/>
              </w:rPr>
              <w:t xml:space="preserve"> </w:t>
            </w:r>
            <w:r w:rsidR="000D2491" w:rsidRPr="000D2491">
              <w:rPr>
                <w:bCs/>
                <w:szCs w:val="28"/>
              </w:rPr>
              <w:t>Văn Tỷ, ở Khu phố 3,</w:t>
            </w:r>
            <w:r w:rsidR="000D2491">
              <w:rPr>
                <w:bCs/>
                <w:szCs w:val="28"/>
              </w:rPr>
              <w:t xml:space="preserve"> </w:t>
            </w:r>
            <w:r w:rsidR="000D2491" w:rsidRPr="000D2491">
              <w:rPr>
                <w:bCs/>
                <w:szCs w:val="28"/>
              </w:rPr>
              <w:t>Phường 4, Thành phố Đông</w:t>
            </w:r>
            <w:r w:rsidR="000D2491">
              <w:rPr>
                <w:bCs/>
                <w:szCs w:val="28"/>
              </w:rPr>
              <w:t xml:space="preserve"> </w:t>
            </w:r>
            <w:r w:rsidR="000D2491" w:rsidRPr="000D2491">
              <w:rPr>
                <w:bCs/>
                <w:szCs w:val="28"/>
              </w:rPr>
              <w:t>Hà đã tự ý đưa máy móc</w:t>
            </w:r>
            <w:r w:rsidR="000D2491">
              <w:rPr>
                <w:bCs/>
                <w:szCs w:val="28"/>
              </w:rPr>
              <w:t xml:space="preserve"> </w:t>
            </w:r>
            <w:r w:rsidR="000D2491" w:rsidRPr="000D2491">
              <w:rPr>
                <w:bCs/>
                <w:szCs w:val="28"/>
              </w:rPr>
              <w:t>san ủi và trồng cây trên</w:t>
            </w:r>
            <w:r w:rsidR="000D2491">
              <w:rPr>
                <w:bCs/>
                <w:szCs w:val="28"/>
              </w:rPr>
              <w:t xml:space="preserve"> </w:t>
            </w:r>
            <w:r w:rsidR="000D2491" w:rsidRPr="000D2491">
              <w:rPr>
                <w:bCs/>
                <w:szCs w:val="28"/>
              </w:rPr>
              <w:t>phần diện tích 1,54 ha là</w:t>
            </w:r>
            <w:r w:rsidR="000D2491">
              <w:rPr>
                <w:bCs/>
                <w:szCs w:val="28"/>
              </w:rPr>
              <w:t xml:space="preserve"> </w:t>
            </w:r>
            <w:r w:rsidR="000D2491" w:rsidRPr="000D2491">
              <w:rPr>
                <w:bCs/>
                <w:szCs w:val="28"/>
              </w:rPr>
              <w:t>diện tích đất rừng của nhân</w:t>
            </w:r>
            <w:r w:rsidR="000D2491">
              <w:rPr>
                <w:bCs/>
                <w:szCs w:val="28"/>
              </w:rPr>
              <w:t xml:space="preserve"> </w:t>
            </w:r>
            <w:r w:rsidR="000D2491" w:rsidRPr="000D2491">
              <w:rPr>
                <w:bCs/>
                <w:szCs w:val="28"/>
              </w:rPr>
              <w:t>dân Cam Hiếu đang sản</w:t>
            </w:r>
            <w:r w:rsidR="000D2491">
              <w:rPr>
                <w:bCs/>
                <w:szCs w:val="28"/>
              </w:rPr>
              <w:t xml:space="preserve"> </w:t>
            </w:r>
            <w:r w:rsidR="000D2491" w:rsidRPr="000D2491">
              <w:rPr>
                <w:bCs/>
                <w:szCs w:val="28"/>
              </w:rPr>
              <w:t>xuất thuộc địa giới hành</w:t>
            </w:r>
            <w:r w:rsidR="000D2491">
              <w:rPr>
                <w:bCs/>
                <w:szCs w:val="28"/>
              </w:rPr>
              <w:t xml:space="preserve"> </w:t>
            </w:r>
            <w:r w:rsidR="000D2491" w:rsidRPr="000D2491">
              <w:rPr>
                <w:bCs/>
                <w:szCs w:val="28"/>
              </w:rPr>
              <w:t>chính của xã Cam Hiếu.</w:t>
            </w:r>
            <w:r w:rsidR="000D2491">
              <w:rPr>
                <w:bCs/>
                <w:szCs w:val="28"/>
              </w:rPr>
              <w:t xml:space="preserve"> </w:t>
            </w:r>
            <w:r w:rsidR="000D2491" w:rsidRPr="000D2491">
              <w:rPr>
                <w:bCs/>
                <w:szCs w:val="28"/>
              </w:rPr>
              <w:t>Sau khi sự việc xảy ra,</w:t>
            </w:r>
            <w:r w:rsidR="000D2491">
              <w:rPr>
                <w:bCs/>
                <w:szCs w:val="28"/>
              </w:rPr>
              <w:t xml:space="preserve"> </w:t>
            </w:r>
            <w:r w:rsidR="000D2491" w:rsidRPr="000D2491">
              <w:rPr>
                <w:bCs/>
                <w:szCs w:val="28"/>
              </w:rPr>
              <w:t>UBND huyện đã chỉ đạo</w:t>
            </w:r>
            <w:r w:rsidR="000D2491">
              <w:rPr>
                <w:bCs/>
                <w:szCs w:val="28"/>
              </w:rPr>
              <w:t xml:space="preserve"> </w:t>
            </w:r>
            <w:r w:rsidR="000D2491" w:rsidRPr="000D2491">
              <w:rPr>
                <w:bCs/>
                <w:szCs w:val="28"/>
              </w:rPr>
              <w:t>UBND xã Cam Hiếu phối</w:t>
            </w:r>
            <w:r w:rsidR="000D2491">
              <w:rPr>
                <w:bCs/>
                <w:szCs w:val="28"/>
              </w:rPr>
              <w:t xml:space="preserve"> </w:t>
            </w:r>
            <w:r w:rsidR="000D2491" w:rsidRPr="000D2491">
              <w:rPr>
                <w:bCs/>
                <w:szCs w:val="28"/>
              </w:rPr>
              <w:t>hợp UBND phường 4 để</w:t>
            </w:r>
            <w:r w:rsidR="000D2491">
              <w:rPr>
                <w:bCs/>
                <w:szCs w:val="28"/>
              </w:rPr>
              <w:t xml:space="preserve"> </w:t>
            </w:r>
            <w:r w:rsidR="000D2491" w:rsidRPr="000D2491">
              <w:rPr>
                <w:bCs/>
                <w:szCs w:val="28"/>
              </w:rPr>
              <w:t>tập trung giải quyế</w:t>
            </w:r>
            <w:r w:rsidR="000D2491">
              <w:rPr>
                <w:bCs/>
                <w:szCs w:val="28"/>
              </w:rPr>
              <w:t>t và trự</w:t>
            </w:r>
            <w:r w:rsidR="000D2491" w:rsidRPr="000D2491">
              <w:rPr>
                <w:bCs/>
                <w:szCs w:val="28"/>
              </w:rPr>
              <w:t>c</w:t>
            </w:r>
            <w:r w:rsidR="000D2491">
              <w:rPr>
                <w:bCs/>
                <w:szCs w:val="28"/>
              </w:rPr>
              <w:t xml:space="preserve"> </w:t>
            </w:r>
            <w:r w:rsidR="000D2491" w:rsidRPr="000D2491">
              <w:rPr>
                <w:bCs/>
                <w:szCs w:val="28"/>
              </w:rPr>
              <w:t>tiếp UBND huyện đã làm</w:t>
            </w:r>
            <w:r w:rsidR="000D2491">
              <w:rPr>
                <w:bCs/>
                <w:szCs w:val="28"/>
              </w:rPr>
              <w:t xml:space="preserve"> </w:t>
            </w:r>
            <w:r w:rsidR="000D2491" w:rsidRPr="000D2491">
              <w:rPr>
                <w:bCs/>
                <w:szCs w:val="28"/>
              </w:rPr>
              <w:t>việc với UBND thành phố</w:t>
            </w:r>
            <w:r w:rsidR="000D2491">
              <w:rPr>
                <w:bCs/>
                <w:szCs w:val="28"/>
              </w:rPr>
              <w:t xml:space="preserve"> </w:t>
            </w:r>
            <w:r w:rsidR="000D2491" w:rsidRPr="000D2491">
              <w:rPr>
                <w:bCs/>
                <w:szCs w:val="28"/>
              </w:rPr>
              <w:t xml:space="preserve">Đông Hà để giải quyết </w:t>
            </w:r>
            <w:r w:rsidR="000D2491" w:rsidRPr="000D2491">
              <w:rPr>
                <w:bCs/>
                <w:szCs w:val="28"/>
              </w:rPr>
              <w:lastRenderedPageBreak/>
              <w:t>việc</w:t>
            </w:r>
            <w:r w:rsidR="000D2491">
              <w:rPr>
                <w:bCs/>
                <w:szCs w:val="28"/>
              </w:rPr>
              <w:t xml:space="preserve"> </w:t>
            </w:r>
            <w:r w:rsidR="000D2491" w:rsidRPr="000D2491">
              <w:rPr>
                <w:bCs/>
                <w:szCs w:val="28"/>
              </w:rPr>
              <w:t>hộ ông Nguyễn Văn Tỷ lấn</w:t>
            </w:r>
            <w:r w:rsidR="000D2491">
              <w:rPr>
                <w:bCs/>
                <w:szCs w:val="28"/>
              </w:rPr>
              <w:t xml:space="preserve"> </w:t>
            </w:r>
            <w:r w:rsidR="000D2491" w:rsidRPr="000D2491">
              <w:rPr>
                <w:bCs/>
                <w:szCs w:val="28"/>
              </w:rPr>
              <w:t>chiếm đất trồng rừng sản</w:t>
            </w:r>
            <w:r w:rsidR="000D2491">
              <w:rPr>
                <w:bCs/>
                <w:szCs w:val="28"/>
              </w:rPr>
              <w:t xml:space="preserve"> </w:t>
            </w:r>
            <w:r w:rsidR="000D2491" w:rsidRPr="000D2491">
              <w:rPr>
                <w:bCs/>
                <w:szCs w:val="28"/>
              </w:rPr>
              <w:t>xuất của các hộ dân thôn</w:t>
            </w:r>
            <w:r w:rsidR="000D2491">
              <w:rPr>
                <w:bCs/>
                <w:szCs w:val="28"/>
              </w:rPr>
              <w:t xml:space="preserve"> </w:t>
            </w:r>
            <w:r w:rsidR="000D2491" w:rsidRPr="000D2491">
              <w:rPr>
                <w:bCs/>
                <w:szCs w:val="28"/>
              </w:rPr>
              <w:t>Định Xá, xã Cam Hiếu.</w:t>
            </w:r>
            <w:r w:rsidR="000D2491">
              <w:rPr>
                <w:bCs/>
                <w:szCs w:val="28"/>
              </w:rPr>
              <w:t xml:space="preserve"> </w:t>
            </w:r>
            <w:r w:rsidR="000D2491" w:rsidRPr="000D2491">
              <w:rPr>
                <w:bCs/>
                <w:szCs w:val="28"/>
              </w:rPr>
              <w:t>Qua nhiều phiên làm việc,</w:t>
            </w:r>
            <w:r w:rsidR="000D2491">
              <w:rPr>
                <w:bCs/>
                <w:szCs w:val="28"/>
              </w:rPr>
              <w:t xml:space="preserve"> </w:t>
            </w:r>
            <w:r w:rsidR="000D2491" w:rsidRPr="000D2491">
              <w:rPr>
                <w:bCs/>
                <w:szCs w:val="28"/>
              </w:rPr>
              <w:t>giải quyết và đã qua 01 chu</w:t>
            </w:r>
            <w:r w:rsidR="000D2491">
              <w:rPr>
                <w:bCs/>
                <w:szCs w:val="28"/>
              </w:rPr>
              <w:t xml:space="preserve"> </w:t>
            </w:r>
            <w:r w:rsidR="000D2491" w:rsidRPr="000D2491">
              <w:rPr>
                <w:bCs/>
                <w:szCs w:val="28"/>
              </w:rPr>
              <w:t>kỳ khai thác nhưng hộ ông</w:t>
            </w:r>
            <w:r w:rsidR="000D2491">
              <w:rPr>
                <w:bCs/>
                <w:szCs w:val="28"/>
              </w:rPr>
              <w:t xml:space="preserve"> </w:t>
            </w:r>
            <w:r w:rsidR="000D2491" w:rsidRPr="000D2491">
              <w:rPr>
                <w:bCs/>
                <w:szCs w:val="28"/>
              </w:rPr>
              <w:t>Nguyễn Văn Tỷ vẫn không</w:t>
            </w:r>
            <w:r w:rsidR="000D2491">
              <w:rPr>
                <w:bCs/>
                <w:szCs w:val="28"/>
              </w:rPr>
              <w:t xml:space="preserve"> </w:t>
            </w:r>
            <w:r w:rsidR="000D2491" w:rsidRPr="000D2491">
              <w:rPr>
                <w:bCs/>
                <w:szCs w:val="28"/>
              </w:rPr>
              <w:t>chấp hành trả lại diện tích</w:t>
            </w:r>
            <w:r w:rsidR="000D2491">
              <w:rPr>
                <w:bCs/>
                <w:szCs w:val="28"/>
              </w:rPr>
              <w:t xml:space="preserve"> </w:t>
            </w:r>
            <w:r w:rsidR="000D2491" w:rsidRPr="000D2491">
              <w:rPr>
                <w:bCs/>
                <w:szCs w:val="28"/>
              </w:rPr>
              <w:t>đất rừng đã lấn chiếm cho</w:t>
            </w:r>
            <w:r w:rsidR="000D2491">
              <w:rPr>
                <w:bCs/>
                <w:szCs w:val="28"/>
              </w:rPr>
              <w:t xml:space="preserve"> </w:t>
            </w:r>
            <w:r w:rsidR="000D2491" w:rsidRPr="000D2491">
              <w:rPr>
                <w:bCs/>
                <w:szCs w:val="28"/>
              </w:rPr>
              <w:t>các hộ dân thôn Định Xá,</w:t>
            </w:r>
            <w:r w:rsidR="000D2491">
              <w:rPr>
                <w:bCs/>
                <w:szCs w:val="28"/>
              </w:rPr>
              <w:t xml:space="preserve"> </w:t>
            </w:r>
            <w:r w:rsidR="000D2491" w:rsidRPr="000D2491">
              <w:rPr>
                <w:bCs/>
                <w:szCs w:val="28"/>
              </w:rPr>
              <w:t>không những vậy còn tiếp</w:t>
            </w:r>
            <w:r w:rsidR="000D2491">
              <w:rPr>
                <w:bCs/>
                <w:szCs w:val="28"/>
              </w:rPr>
              <w:t xml:space="preserve"> </w:t>
            </w:r>
            <w:r w:rsidR="000D2491" w:rsidRPr="000D2491">
              <w:rPr>
                <w:bCs/>
                <w:szCs w:val="28"/>
              </w:rPr>
              <w:t>diễn mở rộng việc lấn</w:t>
            </w:r>
            <w:r w:rsidR="000D2491">
              <w:rPr>
                <w:bCs/>
                <w:szCs w:val="28"/>
              </w:rPr>
              <w:t xml:space="preserve"> </w:t>
            </w:r>
            <w:r w:rsidR="000D2491" w:rsidRPr="000D2491">
              <w:rPr>
                <w:bCs/>
                <w:szCs w:val="28"/>
              </w:rPr>
              <w:t>chiếm thêm diện tích và</w:t>
            </w:r>
            <w:r w:rsidR="000D2491">
              <w:rPr>
                <w:bCs/>
                <w:szCs w:val="28"/>
              </w:rPr>
              <w:t xml:space="preserve"> </w:t>
            </w:r>
            <w:r w:rsidR="000D2491" w:rsidRPr="000D2491">
              <w:rPr>
                <w:bCs/>
                <w:szCs w:val="28"/>
              </w:rPr>
              <w:t>trồng cây trên đường mòn</w:t>
            </w:r>
            <w:r w:rsidR="000D2491">
              <w:rPr>
                <w:bCs/>
                <w:szCs w:val="28"/>
              </w:rPr>
              <w:t xml:space="preserve"> </w:t>
            </w:r>
            <w:r w:rsidR="000D2491" w:rsidRPr="000D2491">
              <w:rPr>
                <w:bCs/>
                <w:szCs w:val="28"/>
              </w:rPr>
              <w:t>dân sinh cũng là đường địa</w:t>
            </w:r>
            <w:r w:rsidR="000D2491">
              <w:rPr>
                <w:bCs/>
                <w:szCs w:val="28"/>
              </w:rPr>
              <w:t xml:space="preserve"> </w:t>
            </w:r>
            <w:r w:rsidR="000D2491" w:rsidRPr="000D2491">
              <w:rPr>
                <w:bCs/>
                <w:szCs w:val="28"/>
              </w:rPr>
              <w:t>giới hành chính giữa xã</w:t>
            </w:r>
            <w:r w:rsidR="000D2491">
              <w:rPr>
                <w:bCs/>
                <w:szCs w:val="28"/>
              </w:rPr>
              <w:t xml:space="preserve"> </w:t>
            </w:r>
            <w:r w:rsidR="000D2491" w:rsidRPr="000D2491">
              <w:rPr>
                <w:bCs/>
                <w:szCs w:val="28"/>
              </w:rPr>
              <w:t>Cam Hiếu huyện Cam Lộ</w:t>
            </w:r>
            <w:r w:rsidR="000D2491">
              <w:rPr>
                <w:bCs/>
                <w:szCs w:val="28"/>
              </w:rPr>
              <w:t xml:space="preserve"> </w:t>
            </w:r>
            <w:r w:rsidR="000D2491" w:rsidRPr="000D2491">
              <w:rPr>
                <w:bCs/>
                <w:szCs w:val="28"/>
              </w:rPr>
              <w:t>và Phườ</w:t>
            </w:r>
            <w:r>
              <w:rPr>
                <w:bCs/>
                <w:szCs w:val="28"/>
              </w:rPr>
              <w:t>ng 4 t</w:t>
            </w:r>
            <w:r w:rsidR="000D2491" w:rsidRPr="000D2491">
              <w:rPr>
                <w:bCs/>
                <w:szCs w:val="28"/>
              </w:rPr>
              <w:t>hành phố</w:t>
            </w:r>
            <w:r w:rsidR="000D2491">
              <w:rPr>
                <w:bCs/>
                <w:szCs w:val="28"/>
              </w:rPr>
              <w:t xml:space="preserve"> </w:t>
            </w:r>
            <w:r w:rsidR="000D2491" w:rsidRPr="000D2491">
              <w:rPr>
                <w:bCs/>
                <w:szCs w:val="28"/>
              </w:rPr>
              <w:t>Đông Hà. Sự việc trên kéo</w:t>
            </w:r>
            <w:r w:rsidR="000D2491">
              <w:rPr>
                <w:bCs/>
                <w:szCs w:val="28"/>
              </w:rPr>
              <w:t xml:space="preserve"> </w:t>
            </w:r>
            <w:r w:rsidR="000D2491" w:rsidRPr="000D2491">
              <w:rPr>
                <w:bCs/>
                <w:szCs w:val="28"/>
              </w:rPr>
              <w:t>dài đã ảnh hưởng đến quyền</w:t>
            </w:r>
            <w:r w:rsidR="000D2491">
              <w:rPr>
                <w:bCs/>
                <w:szCs w:val="28"/>
              </w:rPr>
              <w:t xml:space="preserve"> </w:t>
            </w:r>
            <w:r w:rsidR="000D2491" w:rsidRPr="000D2491">
              <w:rPr>
                <w:bCs/>
                <w:szCs w:val="28"/>
              </w:rPr>
              <w:t>lợi của bà con nhân dân và</w:t>
            </w:r>
            <w:r w:rsidR="000D2491">
              <w:rPr>
                <w:bCs/>
                <w:szCs w:val="28"/>
              </w:rPr>
              <w:t xml:space="preserve"> </w:t>
            </w:r>
            <w:r w:rsidR="000D2491" w:rsidRPr="000D2491">
              <w:rPr>
                <w:bCs/>
                <w:szCs w:val="28"/>
              </w:rPr>
              <w:t xml:space="preserve">tình hình an </w:t>
            </w:r>
            <w:r w:rsidR="000D2491" w:rsidRPr="003120B6">
              <w:t>ninh</w:t>
            </w:r>
            <w:r w:rsidR="000D2491" w:rsidRPr="000D2491">
              <w:rPr>
                <w:bCs/>
                <w:szCs w:val="28"/>
              </w:rPr>
              <w:t xml:space="preserve"> trật tự của</w:t>
            </w:r>
            <w:r w:rsidR="000D2491">
              <w:rPr>
                <w:bCs/>
                <w:szCs w:val="28"/>
              </w:rPr>
              <w:t xml:space="preserve"> </w:t>
            </w:r>
            <w:r w:rsidR="000D2491" w:rsidRPr="000D2491">
              <w:rPr>
                <w:bCs/>
                <w:szCs w:val="28"/>
              </w:rPr>
              <w:t>địa phương.Để giải quyết ý</w:t>
            </w:r>
            <w:r w:rsidR="000D2491">
              <w:rPr>
                <w:bCs/>
                <w:szCs w:val="28"/>
              </w:rPr>
              <w:t xml:space="preserve"> </w:t>
            </w:r>
            <w:r w:rsidR="000D2491" w:rsidRPr="000D2491">
              <w:rPr>
                <w:bCs/>
                <w:szCs w:val="28"/>
              </w:rPr>
              <w:t>kiến, kiến nghị của cử tri,</w:t>
            </w:r>
            <w:r w:rsidR="000D2491">
              <w:rPr>
                <w:bCs/>
                <w:szCs w:val="28"/>
              </w:rPr>
              <w:t xml:space="preserve"> </w:t>
            </w:r>
            <w:r w:rsidR="000D2491" w:rsidRPr="000D2491">
              <w:rPr>
                <w:bCs/>
                <w:szCs w:val="28"/>
              </w:rPr>
              <w:t>kính đề nghị UBND tỉnh,</w:t>
            </w:r>
            <w:r w:rsidR="000D2491">
              <w:rPr>
                <w:bCs/>
                <w:szCs w:val="28"/>
              </w:rPr>
              <w:t xml:space="preserve"> </w:t>
            </w:r>
            <w:r w:rsidR="000D2491" w:rsidRPr="000D2491">
              <w:rPr>
                <w:bCs/>
                <w:szCs w:val="28"/>
              </w:rPr>
              <w:t>Sở Tài nguyên</w:t>
            </w:r>
            <w:r w:rsidR="000D2491">
              <w:rPr>
                <w:bCs/>
                <w:szCs w:val="28"/>
              </w:rPr>
              <w:t xml:space="preserve"> </w:t>
            </w:r>
            <w:r w:rsidR="000D2491" w:rsidRPr="000D2491">
              <w:rPr>
                <w:bCs/>
                <w:szCs w:val="28"/>
              </w:rPr>
              <w:t>&amp;</w:t>
            </w:r>
            <w:r w:rsidR="000D2491">
              <w:rPr>
                <w:bCs/>
                <w:szCs w:val="28"/>
              </w:rPr>
              <w:t xml:space="preserve"> </w:t>
            </w:r>
            <w:r w:rsidR="000D2491" w:rsidRPr="000D2491">
              <w:rPr>
                <w:bCs/>
                <w:szCs w:val="28"/>
              </w:rPr>
              <w:t>Môi</w:t>
            </w:r>
            <w:r w:rsidR="000D2491">
              <w:rPr>
                <w:bCs/>
                <w:szCs w:val="28"/>
              </w:rPr>
              <w:t xml:space="preserve"> </w:t>
            </w:r>
            <w:r w:rsidR="000D2491" w:rsidRPr="000D2491">
              <w:rPr>
                <w:bCs/>
                <w:szCs w:val="28"/>
              </w:rPr>
              <w:t>trường</w:t>
            </w:r>
            <w:r w:rsidR="000D2491">
              <w:rPr>
                <w:bCs/>
                <w:szCs w:val="28"/>
              </w:rPr>
              <w:t xml:space="preserve"> </w:t>
            </w:r>
            <w:r w:rsidR="000D2491" w:rsidRPr="000D2491">
              <w:rPr>
                <w:bCs/>
                <w:szCs w:val="28"/>
              </w:rPr>
              <w:t>quan tâm xem xét chỉ</w:t>
            </w:r>
            <w:r>
              <w:rPr>
                <w:bCs/>
                <w:szCs w:val="28"/>
              </w:rPr>
              <w:t xml:space="preserve"> </w:t>
            </w:r>
            <w:r w:rsidR="000D2491" w:rsidRPr="000D2491">
              <w:rPr>
                <w:bCs/>
                <w:szCs w:val="28"/>
              </w:rPr>
              <w:t>đạo, giải quyết.</w:t>
            </w:r>
          </w:p>
        </w:tc>
        <w:tc>
          <w:tcPr>
            <w:tcW w:w="7371" w:type="dxa"/>
          </w:tcPr>
          <w:p w:rsidR="000D2491" w:rsidRPr="000E544E" w:rsidRDefault="00C57B7B" w:rsidP="00071F51">
            <w:pPr>
              <w:spacing w:line="340" w:lineRule="exact"/>
              <w:rPr>
                <w:szCs w:val="28"/>
              </w:rPr>
            </w:pPr>
            <w:r>
              <w:lastRenderedPageBreak/>
              <w:t>N</w:t>
            </w:r>
            <w:r w:rsidRPr="00D9607C">
              <w:t>gày 05/7/2024</w:t>
            </w:r>
            <w:r>
              <w:t>,</w:t>
            </w:r>
            <w:r w:rsidRPr="00D9607C">
              <w:t xml:space="preserve"> UBND xã Cam Hiếu </w:t>
            </w:r>
            <w:r w:rsidR="00071F51">
              <w:t>đã mời hộ gia đình ông Nguyễn Văn Tỷ, Khu phố 3, Phường 4, Thành phố Đông Hà và các hộ dân thôn Định Xá đến làm việc. Gia đình ông Nguyễn Văn Tỷ tự nguyện trả lại đất cho các hộ dân thôn Định Xá được thống nhất trên thực địa. Hiện nay, các hộ dân thôn Định Xá, xã Cam Hiếu đã trồng cây trên phạm vị đất nói trên và sử dụng ổn định</w:t>
            </w:r>
            <w:r w:rsidR="00071F51">
              <w:t>.</w:t>
            </w:r>
          </w:p>
        </w:tc>
        <w:tc>
          <w:tcPr>
            <w:tcW w:w="1275" w:type="dxa"/>
          </w:tcPr>
          <w:p w:rsidR="000D2491" w:rsidRPr="00256235" w:rsidRDefault="000D2491" w:rsidP="00256235">
            <w:pPr>
              <w:tabs>
                <w:tab w:val="left" w:pos="7935"/>
              </w:tabs>
              <w:rPr>
                <w:sz w:val="24"/>
                <w:szCs w:val="24"/>
              </w:rPr>
            </w:pPr>
          </w:p>
        </w:tc>
      </w:tr>
      <w:tr w:rsidR="009901F4" w:rsidRPr="00256235" w:rsidTr="003120B6">
        <w:trPr>
          <w:trHeight w:val="419"/>
        </w:trPr>
        <w:tc>
          <w:tcPr>
            <w:tcW w:w="630" w:type="dxa"/>
            <w:vAlign w:val="center"/>
          </w:tcPr>
          <w:p w:rsidR="009901F4" w:rsidRDefault="009901F4" w:rsidP="00256235">
            <w:pPr>
              <w:tabs>
                <w:tab w:val="left" w:pos="7935"/>
              </w:tabs>
              <w:jc w:val="center"/>
              <w:rPr>
                <w:b/>
                <w:sz w:val="24"/>
                <w:szCs w:val="24"/>
              </w:rPr>
            </w:pPr>
          </w:p>
        </w:tc>
        <w:tc>
          <w:tcPr>
            <w:tcW w:w="4872" w:type="dxa"/>
          </w:tcPr>
          <w:p w:rsidR="009901F4" w:rsidRDefault="009901F4" w:rsidP="009901F4">
            <w:pPr>
              <w:spacing w:before="120" w:after="120"/>
              <w:rPr>
                <w:bCs/>
                <w:szCs w:val="28"/>
              </w:rPr>
            </w:pPr>
            <w:r w:rsidRPr="009901F4">
              <w:rPr>
                <w:bCs/>
                <w:szCs w:val="28"/>
              </w:rPr>
              <w:t>Một số dự án người dân địa</w:t>
            </w:r>
            <w:r>
              <w:rPr>
                <w:bCs/>
                <w:szCs w:val="28"/>
              </w:rPr>
              <w:t xml:space="preserve"> </w:t>
            </w:r>
            <w:r w:rsidRPr="009901F4">
              <w:rPr>
                <w:bCs/>
                <w:szCs w:val="28"/>
              </w:rPr>
              <w:t>phương rất bức xúc mặc dù</w:t>
            </w:r>
            <w:r>
              <w:rPr>
                <w:bCs/>
                <w:szCs w:val="28"/>
              </w:rPr>
              <w:t xml:space="preserve"> </w:t>
            </w:r>
            <w:r w:rsidRPr="009901F4">
              <w:rPr>
                <w:bCs/>
                <w:szCs w:val="28"/>
              </w:rPr>
              <w:t>đã đề nghị các cấp chính</w:t>
            </w:r>
            <w:r>
              <w:rPr>
                <w:bCs/>
                <w:szCs w:val="28"/>
              </w:rPr>
              <w:t xml:space="preserve"> </w:t>
            </w:r>
            <w:r w:rsidRPr="009901F4">
              <w:rPr>
                <w:bCs/>
                <w:szCs w:val="28"/>
              </w:rPr>
              <w:t>quyền xử lý, nhưng còn</w:t>
            </w:r>
            <w:r>
              <w:rPr>
                <w:bCs/>
                <w:szCs w:val="28"/>
              </w:rPr>
              <w:t xml:space="preserve"> </w:t>
            </w:r>
            <w:r w:rsidRPr="009901F4">
              <w:rPr>
                <w:bCs/>
                <w:szCs w:val="28"/>
              </w:rPr>
              <w:t>vướng mắc và kéo dài, như</w:t>
            </w:r>
            <w:r>
              <w:rPr>
                <w:bCs/>
                <w:szCs w:val="28"/>
              </w:rPr>
              <w:t xml:space="preserve"> </w:t>
            </w:r>
            <w:r w:rsidRPr="009901F4">
              <w:rPr>
                <w:bCs/>
                <w:szCs w:val="28"/>
              </w:rPr>
              <w:t>việc chồng lấn đất giữa</w:t>
            </w:r>
            <w:r>
              <w:rPr>
                <w:bCs/>
                <w:szCs w:val="28"/>
              </w:rPr>
              <w:t xml:space="preserve"> </w:t>
            </w:r>
            <w:r w:rsidRPr="009901F4">
              <w:rPr>
                <w:bCs/>
                <w:szCs w:val="28"/>
              </w:rPr>
              <w:t>Công ty Cổ Phần Cao Su</w:t>
            </w:r>
            <w:r>
              <w:rPr>
                <w:bCs/>
                <w:szCs w:val="28"/>
              </w:rPr>
              <w:t xml:space="preserve"> </w:t>
            </w:r>
            <w:r w:rsidRPr="009901F4">
              <w:rPr>
                <w:bCs/>
                <w:szCs w:val="28"/>
              </w:rPr>
              <w:t>Khe Sanh (4.176 ha) và các</w:t>
            </w:r>
            <w:r>
              <w:rPr>
                <w:bCs/>
                <w:szCs w:val="28"/>
              </w:rPr>
              <w:t xml:space="preserve"> </w:t>
            </w:r>
            <w:r w:rsidRPr="009901F4">
              <w:rPr>
                <w:bCs/>
                <w:szCs w:val="28"/>
              </w:rPr>
              <w:t>hộ gia đình tại xã Hướng</w:t>
            </w:r>
            <w:r>
              <w:rPr>
                <w:bCs/>
                <w:szCs w:val="28"/>
              </w:rPr>
              <w:t xml:space="preserve"> </w:t>
            </w:r>
            <w:r w:rsidRPr="009901F4">
              <w:rPr>
                <w:bCs/>
                <w:szCs w:val="28"/>
              </w:rPr>
              <w:t>Lộc, xã Ba Tầng, xã Húc;</w:t>
            </w:r>
            <w:r>
              <w:rPr>
                <w:bCs/>
                <w:szCs w:val="28"/>
              </w:rPr>
              <w:t xml:space="preserve"> </w:t>
            </w:r>
            <w:r w:rsidRPr="009901F4">
              <w:rPr>
                <w:bCs/>
                <w:szCs w:val="28"/>
              </w:rPr>
              <w:t>chồng lấn đất của Công ty</w:t>
            </w:r>
            <w:r>
              <w:rPr>
                <w:bCs/>
                <w:szCs w:val="28"/>
              </w:rPr>
              <w:t xml:space="preserve"> TNHH xây dự</w:t>
            </w:r>
            <w:r w:rsidRPr="009901F4">
              <w:rPr>
                <w:bCs/>
                <w:szCs w:val="28"/>
              </w:rPr>
              <w:t>ng thương</w:t>
            </w:r>
            <w:r>
              <w:rPr>
                <w:bCs/>
                <w:szCs w:val="28"/>
              </w:rPr>
              <w:t xml:space="preserve"> </w:t>
            </w:r>
            <w:r w:rsidRPr="009901F4">
              <w:rPr>
                <w:bCs/>
                <w:szCs w:val="28"/>
              </w:rPr>
              <w:t>mại và kinh doanh tổng hợp</w:t>
            </w:r>
            <w:r>
              <w:rPr>
                <w:bCs/>
                <w:szCs w:val="28"/>
              </w:rPr>
              <w:t xml:space="preserve"> </w:t>
            </w:r>
            <w:r w:rsidRPr="009901F4">
              <w:rPr>
                <w:bCs/>
                <w:szCs w:val="28"/>
              </w:rPr>
              <w:t>Phi Long (200 ha) với đất</w:t>
            </w:r>
            <w:r>
              <w:rPr>
                <w:bCs/>
                <w:szCs w:val="28"/>
              </w:rPr>
              <w:t xml:space="preserve"> </w:t>
            </w:r>
            <w:r w:rsidRPr="009901F4">
              <w:rPr>
                <w:bCs/>
                <w:szCs w:val="28"/>
              </w:rPr>
              <w:t xml:space="preserve">sản xuất của Nhân </w:t>
            </w:r>
            <w:r w:rsidRPr="009901F4">
              <w:rPr>
                <w:bCs/>
                <w:szCs w:val="28"/>
              </w:rPr>
              <w:lastRenderedPageBreak/>
              <w:t>dân tại</w:t>
            </w:r>
            <w:r>
              <w:rPr>
                <w:bCs/>
                <w:szCs w:val="28"/>
              </w:rPr>
              <w:t xml:space="preserve"> </w:t>
            </w:r>
            <w:r w:rsidRPr="009901F4">
              <w:rPr>
                <w:bCs/>
                <w:szCs w:val="28"/>
              </w:rPr>
              <w:t>xã Hướng Lộc. Kính đề</w:t>
            </w:r>
            <w:r>
              <w:rPr>
                <w:bCs/>
                <w:szCs w:val="28"/>
              </w:rPr>
              <w:t xml:space="preserve"> </w:t>
            </w:r>
            <w:r w:rsidRPr="009901F4">
              <w:rPr>
                <w:bCs/>
                <w:szCs w:val="28"/>
              </w:rPr>
              <w:t>nghị UBND tỉnh chỉ đạo,</w:t>
            </w:r>
            <w:r>
              <w:rPr>
                <w:bCs/>
                <w:szCs w:val="28"/>
              </w:rPr>
              <w:t xml:space="preserve"> </w:t>
            </w:r>
            <w:r w:rsidRPr="009901F4">
              <w:rPr>
                <w:bCs/>
                <w:szCs w:val="28"/>
              </w:rPr>
              <w:t>đôn đốc các sở, ban ngành</w:t>
            </w:r>
            <w:r>
              <w:rPr>
                <w:bCs/>
                <w:szCs w:val="28"/>
              </w:rPr>
              <w:t xml:space="preserve"> </w:t>
            </w:r>
            <w:r w:rsidRPr="009901F4">
              <w:rPr>
                <w:bCs/>
                <w:szCs w:val="28"/>
              </w:rPr>
              <w:t>cấp tỉnh quan tâm xem xét</w:t>
            </w:r>
            <w:r>
              <w:rPr>
                <w:bCs/>
                <w:szCs w:val="28"/>
              </w:rPr>
              <w:t xml:space="preserve"> </w:t>
            </w:r>
            <w:r w:rsidRPr="009901F4">
              <w:rPr>
                <w:bCs/>
                <w:szCs w:val="28"/>
              </w:rPr>
              <w:t>giải quyế</w:t>
            </w:r>
            <w:r>
              <w:rPr>
                <w:bCs/>
                <w:szCs w:val="28"/>
              </w:rPr>
              <w:t>t.</w:t>
            </w:r>
          </w:p>
        </w:tc>
        <w:tc>
          <w:tcPr>
            <w:tcW w:w="7371" w:type="dxa"/>
          </w:tcPr>
          <w:p w:rsidR="009901F4" w:rsidRDefault="009901F4" w:rsidP="003120B6">
            <w:r>
              <w:lastRenderedPageBreak/>
              <w:t>T</w:t>
            </w:r>
            <w:r>
              <w:t>hực hiện chỉ đạo của UBND tỉnh tại Văn bản số 3531/UBND-KT ngày 27/7/2022, Công ty CP Cao su</w:t>
            </w:r>
            <w:r>
              <w:t xml:space="preserve"> </w:t>
            </w:r>
            <w:r>
              <w:t>Khe Sanh đã hợp đồng với Trung tâm Kỹ thuật Tài nguyên và Môi trường để đo đạc hiện trạng khu đất</w:t>
            </w:r>
            <w:r>
              <w:t xml:space="preserve"> </w:t>
            </w:r>
            <w:r>
              <w:t>để làm cơ sở cho việc bốc tách những diện tích không có khả thi ra khỏi phạm vi dự án.</w:t>
            </w:r>
            <w:r>
              <w:t xml:space="preserve"> </w:t>
            </w:r>
            <w:r>
              <w:t>Trung tâm Kỹ thuật Tài nguyên và Môi trường đã có báo cáo số 200/BC-TTKT ngày 23/12/2022 gửi đến</w:t>
            </w:r>
            <w:r>
              <w:t xml:space="preserve"> </w:t>
            </w:r>
            <w:r>
              <w:t>Công ty Cổ phần Cao su Khe Sanh để</w:t>
            </w:r>
            <w:r w:rsidR="00DD75E0">
              <w:t xml:space="preserve"> thự</w:t>
            </w:r>
            <w:r>
              <w:t>c hiện các thủ tục tiếp theo. Tuy nhiên, Công ty vẫn chưa có ý</w:t>
            </w:r>
            <w:r>
              <w:t xml:space="preserve"> </w:t>
            </w:r>
            <w:r>
              <w:t>kiến xác định phần diện tích đất còn lại khả thi tiếp tục thực hiện dự án để đề xuất UBND tỉnh xem xét</w:t>
            </w:r>
            <w:r>
              <w:t xml:space="preserve"> </w:t>
            </w:r>
            <w:r>
              <w:t xml:space="preserve">cho gia hạn </w:t>
            </w:r>
            <w:r>
              <w:lastRenderedPageBreak/>
              <w:t>sử dụng đất 24 tháng theo quy định tại điểm i, khoản 1, Điều 64 Luật Đất đai 2013.</w:t>
            </w:r>
          </w:p>
          <w:p w:rsidR="009901F4" w:rsidRDefault="009901F4" w:rsidP="003120B6">
            <w:r>
              <w:t xml:space="preserve">   </w:t>
            </w:r>
            <w:r>
              <w:t>Ngày 09/10/2023, UBND tỉnh có Thông báo số 224/TB-UBND giao Sở Tài nguyên và Môi trường chủ</w:t>
            </w:r>
            <w:r>
              <w:t xml:space="preserve"> </w:t>
            </w:r>
            <w:r>
              <w:t>trì, phối hợp với UBND huyện Hướng Hóa, Công ty CP Cao su Khe Sanh tổ chức rà soát, hoàn thiện việc</w:t>
            </w:r>
            <w:r>
              <w:t xml:space="preserve"> </w:t>
            </w:r>
            <w:r>
              <w:t>bốc tách diện tích đất Công ty chồng lấn với đất của các hộ dân tại 03 xã: Húc, Hướng Hóa, Ba Tầng để</w:t>
            </w:r>
            <w:r>
              <w:t xml:space="preserve"> </w:t>
            </w:r>
            <w:r>
              <w:t>xem xét cấp giấy chứng nhận quyền sử dụng đất đảm bảo quyền, lợi ích hợp pháp cho các hộ gia đình, cánhân theo đúng quy định của pháp luật.</w:t>
            </w:r>
          </w:p>
          <w:p w:rsidR="009901F4" w:rsidRDefault="009901F4" w:rsidP="003120B6">
            <w:r>
              <w:t xml:space="preserve">   </w:t>
            </w:r>
            <w:r>
              <w:t>Ngày 29/11/2023, Sở Tài nguyên và Môi trường có văn bản số 4724/STNMT-QLĐĐ đề nghị Công ty CP</w:t>
            </w:r>
            <w:r>
              <w:t xml:space="preserve"> </w:t>
            </w:r>
            <w:r>
              <w:t>Cao su Khe Sanh khẩ</w:t>
            </w:r>
            <w:r w:rsidR="00DD75E0">
              <w:t>n trương thự</w:t>
            </w:r>
            <w:r>
              <w:t>c hiện các nội dung theo các văn bản chỉ đạo của UBND tỉnh. Tuy</w:t>
            </w:r>
            <w:r>
              <w:t xml:space="preserve"> </w:t>
            </w:r>
            <w:r>
              <w:t>nhiên, Công ty vẫ</w:t>
            </w:r>
            <w:r>
              <w:t>n chưa thự</w:t>
            </w:r>
            <w:r>
              <w:t>c hiện việc xác nhận kết quả đo đạc, xác định phần diện tích đất còn</w:t>
            </w:r>
            <w:r>
              <w:t xml:space="preserve"> </w:t>
            </w:r>
            <w:r>
              <w:t>lại khả thi tiếp tụ</w:t>
            </w:r>
            <w:r>
              <w:t>c thự</w:t>
            </w:r>
            <w:r>
              <w:t>c hiện dự án để đề xuất UBND tỉnh xem xét cho gia hạn sử dụng đất 24 tháng theo</w:t>
            </w:r>
            <w:r>
              <w:t xml:space="preserve"> </w:t>
            </w:r>
            <w:r>
              <w:t>quy định.</w:t>
            </w:r>
          </w:p>
          <w:p w:rsidR="00DD75E0" w:rsidRDefault="009901F4" w:rsidP="003120B6">
            <w:pPr>
              <w:rPr>
                <w:lang w:val="nl-NL"/>
              </w:rPr>
            </w:pPr>
            <w:r>
              <w:t xml:space="preserve"> </w:t>
            </w:r>
            <w:r w:rsidR="00DD75E0">
              <w:t xml:space="preserve">  </w:t>
            </w:r>
            <w:r>
              <w:t xml:space="preserve">Ngày </w:t>
            </w:r>
            <w:r>
              <w:t>05/6/2024</w:t>
            </w:r>
            <w:r>
              <w:t xml:space="preserve">, Sở Tài nguyên và Môi trường có </w:t>
            </w:r>
            <w:r>
              <w:t xml:space="preserve">Giấy mời số 2278/GM-STNMT </w:t>
            </w:r>
            <w:r w:rsidR="00DD75E0">
              <w:t xml:space="preserve">và đã tổ chức làm việc với </w:t>
            </w:r>
            <w:r w:rsidR="00DD75E0">
              <w:t>Công ty CP Cao su Khe Sanh</w:t>
            </w:r>
            <w:r w:rsidR="00DD75E0">
              <w:t xml:space="preserve"> vào ngày 11/6/2024. Tại buổi làm việc Công ty </w:t>
            </w:r>
            <w:r w:rsidR="00DD75E0">
              <w:rPr>
                <w:lang w:val="nl-NL"/>
              </w:rPr>
              <w:t>thống nhất đưa ra khỏi phạm vi dự án đối với diện tích đất chồng lên đất của ông Trần Quang Liệu và 13 hộ ở xã Húc và đất của Công ty TNHH XDTM &amp; KHTH Phi Long.</w:t>
            </w:r>
          </w:p>
          <w:p w:rsidR="009901F4" w:rsidRDefault="00DD75E0" w:rsidP="00DD75E0">
            <w:pPr>
              <w:spacing w:line="340" w:lineRule="exact"/>
            </w:pPr>
            <w:r>
              <w:t xml:space="preserve">    Đến nay, </w:t>
            </w:r>
            <w:r w:rsidR="009901F4">
              <w:t xml:space="preserve">Sở Tài nguyên và Môi trường </w:t>
            </w:r>
            <w:r>
              <w:t xml:space="preserve">đã chỉ đạo các Phòng chuyên môn để xử lý </w:t>
            </w:r>
            <w:r>
              <w:rPr>
                <w:lang w:val="nl-NL"/>
              </w:rPr>
              <w:t>đ</w:t>
            </w:r>
            <w:r>
              <w:rPr>
                <w:lang w:val="nl-NL"/>
              </w:rPr>
              <w:t xml:space="preserve">ối với diện tích đất chồng lấn nêu trên theo ý kiến thống nhất của Công ty. Trong thời gian tới, Sở sẽ tham mưu UBND tỉnh có </w:t>
            </w:r>
            <w:r w:rsidR="009901F4">
              <w:t>văn bản đôn đốc Công ty Cổ phần Cao</w:t>
            </w:r>
            <w:r w:rsidR="009901F4">
              <w:t xml:space="preserve"> </w:t>
            </w:r>
            <w:r w:rsidR="009901F4">
              <w:t xml:space="preserve">su Khe Sanh </w:t>
            </w:r>
            <w:r w:rsidR="009901F4">
              <w:t>thự</w:t>
            </w:r>
            <w:r w:rsidR="009901F4">
              <w:t xml:space="preserve">c hiện các nội dung theo chỉ đạo của UBND tỉnh tại </w:t>
            </w:r>
            <w:r>
              <w:t xml:space="preserve">các </w:t>
            </w:r>
            <w:r w:rsidR="009901F4">
              <w:t>Văn bản nêu trên</w:t>
            </w:r>
            <w:r w:rsidR="009901F4">
              <w:t>.</w:t>
            </w:r>
          </w:p>
        </w:tc>
        <w:tc>
          <w:tcPr>
            <w:tcW w:w="1275" w:type="dxa"/>
          </w:tcPr>
          <w:p w:rsidR="009901F4" w:rsidRPr="00256235" w:rsidRDefault="009901F4" w:rsidP="00256235">
            <w:pPr>
              <w:tabs>
                <w:tab w:val="left" w:pos="7935"/>
              </w:tabs>
              <w:rPr>
                <w:sz w:val="24"/>
                <w:szCs w:val="24"/>
              </w:rPr>
            </w:pPr>
          </w:p>
        </w:tc>
      </w:tr>
    </w:tbl>
    <w:p w:rsidR="00256235" w:rsidRPr="00256235" w:rsidRDefault="00256235" w:rsidP="00256235">
      <w:pPr>
        <w:tabs>
          <w:tab w:val="left" w:pos="7935"/>
        </w:tabs>
        <w:rPr>
          <w:sz w:val="24"/>
          <w:szCs w:val="24"/>
        </w:rPr>
      </w:pPr>
    </w:p>
    <w:sectPr w:rsidR="00256235" w:rsidRPr="00256235" w:rsidSect="006600B9">
      <w:footerReference w:type="default" r:id="rId9"/>
      <w:pgSz w:w="15840" w:h="12240" w:orient="landscape"/>
      <w:pgMar w:top="990" w:right="1170" w:bottom="1260" w:left="1440" w:header="63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D8D" w:rsidRDefault="00F45D8D" w:rsidP="001C382C">
      <w:r>
        <w:separator/>
      </w:r>
    </w:p>
  </w:endnote>
  <w:endnote w:type="continuationSeparator" w:id="0">
    <w:p w:rsidR="00F45D8D" w:rsidRDefault="00F45D8D" w:rsidP="001C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761002"/>
      <w:docPartObj>
        <w:docPartGallery w:val="Page Numbers (Bottom of Page)"/>
        <w:docPartUnique/>
      </w:docPartObj>
    </w:sdtPr>
    <w:sdtEndPr>
      <w:rPr>
        <w:noProof/>
        <w:sz w:val="24"/>
      </w:rPr>
    </w:sdtEndPr>
    <w:sdtContent>
      <w:p w:rsidR="009270C2" w:rsidRPr="00683835" w:rsidRDefault="009270C2">
        <w:pPr>
          <w:pStyle w:val="Footer"/>
          <w:jc w:val="center"/>
          <w:rPr>
            <w:sz w:val="24"/>
          </w:rPr>
        </w:pPr>
        <w:r w:rsidRPr="00683835">
          <w:rPr>
            <w:sz w:val="24"/>
          </w:rPr>
          <w:fldChar w:fldCharType="begin"/>
        </w:r>
        <w:r w:rsidRPr="00683835">
          <w:rPr>
            <w:sz w:val="24"/>
          </w:rPr>
          <w:instrText xml:space="preserve"> PAGE   \* MERGEFORMAT </w:instrText>
        </w:r>
        <w:r w:rsidRPr="00683835">
          <w:rPr>
            <w:sz w:val="24"/>
          </w:rPr>
          <w:fldChar w:fldCharType="separate"/>
        </w:r>
        <w:r w:rsidR="00486718">
          <w:rPr>
            <w:noProof/>
            <w:sz w:val="24"/>
          </w:rPr>
          <w:t>8</w:t>
        </w:r>
        <w:r w:rsidRPr="00683835">
          <w:rPr>
            <w:noProof/>
            <w:sz w:val="24"/>
          </w:rPr>
          <w:fldChar w:fldCharType="end"/>
        </w:r>
      </w:p>
    </w:sdtContent>
  </w:sdt>
  <w:p w:rsidR="009270C2" w:rsidRDefault="009270C2" w:rsidP="00683835">
    <w:pPr>
      <w:pStyle w:val="Footer"/>
      <w:tabs>
        <w:tab w:val="clear" w:pos="4680"/>
        <w:tab w:val="clear" w:pos="9360"/>
        <w:tab w:val="left" w:pos="20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D8D" w:rsidRDefault="00F45D8D" w:rsidP="001C382C">
      <w:r>
        <w:separator/>
      </w:r>
    </w:p>
  </w:footnote>
  <w:footnote w:type="continuationSeparator" w:id="0">
    <w:p w:rsidR="00F45D8D" w:rsidRDefault="00F45D8D" w:rsidP="001C3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6537"/>
    <w:multiLevelType w:val="hybridMultilevel"/>
    <w:tmpl w:val="B1A0BAEC"/>
    <w:lvl w:ilvl="0" w:tplc="3544C7EE">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235"/>
    <w:rsid w:val="00035ED2"/>
    <w:rsid w:val="00071F51"/>
    <w:rsid w:val="00086560"/>
    <w:rsid w:val="00095F78"/>
    <w:rsid w:val="000A7E4F"/>
    <w:rsid w:val="000D2491"/>
    <w:rsid w:val="000D6BA6"/>
    <w:rsid w:val="000D6E54"/>
    <w:rsid w:val="000E1713"/>
    <w:rsid w:val="000F32E2"/>
    <w:rsid w:val="00111720"/>
    <w:rsid w:val="0012492A"/>
    <w:rsid w:val="0013632E"/>
    <w:rsid w:val="00142157"/>
    <w:rsid w:val="00146494"/>
    <w:rsid w:val="0016270E"/>
    <w:rsid w:val="00164E97"/>
    <w:rsid w:val="00176B85"/>
    <w:rsid w:val="00182C58"/>
    <w:rsid w:val="00187918"/>
    <w:rsid w:val="001B0092"/>
    <w:rsid w:val="001B273B"/>
    <w:rsid w:val="001C382C"/>
    <w:rsid w:val="0023061A"/>
    <w:rsid w:val="00256235"/>
    <w:rsid w:val="002650B2"/>
    <w:rsid w:val="003120B6"/>
    <w:rsid w:val="00333537"/>
    <w:rsid w:val="0034583B"/>
    <w:rsid w:val="0034595C"/>
    <w:rsid w:val="003619C7"/>
    <w:rsid w:val="00366D77"/>
    <w:rsid w:val="0038664A"/>
    <w:rsid w:val="00392B26"/>
    <w:rsid w:val="0039795D"/>
    <w:rsid w:val="003C02C6"/>
    <w:rsid w:val="00400260"/>
    <w:rsid w:val="00427753"/>
    <w:rsid w:val="00466804"/>
    <w:rsid w:val="00486718"/>
    <w:rsid w:val="004909A1"/>
    <w:rsid w:val="00496145"/>
    <w:rsid w:val="004B318F"/>
    <w:rsid w:val="004D0802"/>
    <w:rsid w:val="00535C21"/>
    <w:rsid w:val="00564275"/>
    <w:rsid w:val="00564E73"/>
    <w:rsid w:val="0057539C"/>
    <w:rsid w:val="005759B8"/>
    <w:rsid w:val="00587277"/>
    <w:rsid w:val="005A217D"/>
    <w:rsid w:val="005A7E50"/>
    <w:rsid w:val="005D63E8"/>
    <w:rsid w:val="005F141D"/>
    <w:rsid w:val="005F48AB"/>
    <w:rsid w:val="00605FE0"/>
    <w:rsid w:val="00650D84"/>
    <w:rsid w:val="006600B9"/>
    <w:rsid w:val="006759F5"/>
    <w:rsid w:val="00681FA4"/>
    <w:rsid w:val="00683835"/>
    <w:rsid w:val="00690AE8"/>
    <w:rsid w:val="0069582F"/>
    <w:rsid w:val="006A1D85"/>
    <w:rsid w:val="006A28B6"/>
    <w:rsid w:val="006D359C"/>
    <w:rsid w:val="00720E68"/>
    <w:rsid w:val="00737266"/>
    <w:rsid w:val="007611CC"/>
    <w:rsid w:val="007705A5"/>
    <w:rsid w:val="00795083"/>
    <w:rsid w:val="007A0A13"/>
    <w:rsid w:val="007A6FDD"/>
    <w:rsid w:val="007B49B0"/>
    <w:rsid w:val="007C4B5C"/>
    <w:rsid w:val="007D207C"/>
    <w:rsid w:val="007D7519"/>
    <w:rsid w:val="00820807"/>
    <w:rsid w:val="00825D2D"/>
    <w:rsid w:val="008557A3"/>
    <w:rsid w:val="008A1BDB"/>
    <w:rsid w:val="008B740F"/>
    <w:rsid w:val="008E3311"/>
    <w:rsid w:val="008E5DC9"/>
    <w:rsid w:val="0092639A"/>
    <w:rsid w:val="009270C2"/>
    <w:rsid w:val="009504B2"/>
    <w:rsid w:val="00951487"/>
    <w:rsid w:val="00954AB2"/>
    <w:rsid w:val="00961127"/>
    <w:rsid w:val="009901F4"/>
    <w:rsid w:val="00993FE8"/>
    <w:rsid w:val="00995C56"/>
    <w:rsid w:val="009C56B7"/>
    <w:rsid w:val="009D4E8A"/>
    <w:rsid w:val="009E5E2F"/>
    <w:rsid w:val="009F7B30"/>
    <w:rsid w:val="00A3017E"/>
    <w:rsid w:val="00A77983"/>
    <w:rsid w:val="00A8395B"/>
    <w:rsid w:val="00A87D25"/>
    <w:rsid w:val="00A90F8D"/>
    <w:rsid w:val="00AB511C"/>
    <w:rsid w:val="00AC288F"/>
    <w:rsid w:val="00B231A9"/>
    <w:rsid w:val="00B33F5D"/>
    <w:rsid w:val="00B44164"/>
    <w:rsid w:val="00B544B8"/>
    <w:rsid w:val="00B753D1"/>
    <w:rsid w:val="00B8775A"/>
    <w:rsid w:val="00BC4D05"/>
    <w:rsid w:val="00BD0B17"/>
    <w:rsid w:val="00BE6ECF"/>
    <w:rsid w:val="00BF2D4A"/>
    <w:rsid w:val="00BF5147"/>
    <w:rsid w:val="00C0273F"/>
    <w:rsid w:val="00C07079"/>
    <w:rsid w:val="00C13856"/>
    <w:rsid w:val="00C46F6C"/>
    <w:rsid w:val="00C57B7B"/>
    <w:rsid w:val="00C8323F"/>
    <w:rsid w:val="00C9288D"/>
    <w:rsid w:val="00C93022"/>
    <w:rsid w:val="00CA64D0"/>
    <w:rsid w:val="00CC5744"/>
    <w:rsid w:val="00CE137E"/>
    <w:rsid w:val="00CF21D6"/>
    <w:rsid w:val="00CF25DE"/>
    <w:rsid w:val="00CF5FC1"/>
    <w:rsid w:val="00D27346"/>
    <w:rsid w:val="00D27578"/>
    <w:rsid w:val="00D5379A"/>
    <w:rsid w:val="00D66CB9"/>
    <w:rsid w:val="00D85DDE"/>
    <w:rsid w:val="00D92111"/>
    <w:rsid w:val="00D9307C"/>
    <w:rsid w:val="00DA0176"/>
    <w:rsid w:val="00DD75E0"/>
    <w:rsid w:val="00DE28E2"/>
    <w:rsid w:val="00DF2DDA"/>
    <w:rsid w:val="00E06020"/>
    <w:rsid w:val="00E175D6"/>
    <w:rsid w:val="00E56096"/>
    <w:rsid w:val="00ED0CEC"/>
    <w:rsid w:val="00EE72E3"/>
    <w:rsid w:val="00F00B2D"/>
    <w:rsid w:val="00F344D2"/>
    <w:rsid w:val="00F36A39"/>
    <w:rsid w:val="00F45D8D"/>
    <w:rsid w:val="00F67E03"/>
    <w:rsid w:val="00F73FA0"/>
    <w:rsid w:val="00F8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235"/>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382C"/>
    <w:pPr>
      <w:ind w:left="720"/>
      <w:contextualSpacing/>
    </w:pPr>
  </w:style>
  <w:style w:type="paragraph" w:styleId="Header">
    <w:name w:val="header"/>
    <w:basedOn w:val="Normal"/>
    <w:link w:val="HeaderChar"/>
    <w:uiPriority w:val="99"/>
    <w:unhideWhenUsed/>
    <w:rsid w:val="001C382C"/>
    <w:pPr>
      <w:tabs>
        <w:tab w:val="center" w:pos="4680"/>
        <w:tab w:val="right" w:pos="9360"/>
      </w:tabs>
    </w:pPr>
  </w:style>
  <w:style w:type="character" w:customStyle="1" w:styleId="HeaderChar">
    <w:name w:val="Header Char"/>
    <w:basedOn w:val="DefaultParagraphFont"/>
    <w:link w:val="Header"/>
    <w:uiPriority w:val="99"/>
    <w:rsid w:val="001C382C"/>
    <w:rPr>
      <w:rFonts w:ascii="Times New Roman" w:eastAsia="Calibri" w:hAnsi="Times New Roman" w:cs="Times New Roman"/>
      <w:sz w:val="28"/>
    </w:rPr>
  </w:style>
  <w:style w:type="paragraph" w:styleId="Footer">
    <w:name w:val="footer"/>
    <w:basedOn w:val="Normal"/>
    <w:link w:val="FooterChar"/>
    <w:uiPriority w:val="99"/>
    <w:unhideWhenUsed/>
    <w:rsid w:val="001C382C"/>
    <w:pPr>
      <w:tabs>
        <w:tab w:val="center" w:pos="4680"/>
        <w:tab w:val="right" w:pos="9360"/>
      </w:tabs>
    </w:pPr>
  </w:style>
  <w:style w:type="character" w:customStyle="1" w:styleId="FooterChar">
    <w:name w:val="Footer Char"/>
    <w:basedOn w:val="DefaultParagraphFont"/>
    <w:link w:val="Footer"/>
    <w:uiPriority w:val="99"/>
    <w:rsid w:val="001C382C"/>
    <w:rPr>
      <w:rFonts w:ascii="Times New Roman" w:eastAsia="Calibri" w:hAnsi="Times New Roman" w:cs="Times New Roman"/>
      <w:sz w:val="28"/>
    </w:rPr>
  </w:style>
  <w:style w:type="paragraph" w:styleId="BodyTextIndent">
    <w:name w:val="Body Text Indent"/>
    <w:basedOn w:val="Normal"/>
    <w:link w:val="BodyTextIndentChar"/>
    <w:rsid w:val="004909A1"/>
    <w:pPr>
      <w:spacing w:before="60"/>
      <w:ind w:firstLine="720"/>
    </w:pPr>
    <w:rPr>
      <w:rFonts w:ascii=".VnTime" w:eastAsia="Times New Roman" w:hAnsi=".VnTime"/>
      <w:szCs w:val="20"/>
    </w:rPr>
  </w:style>
  <w:style w:type="character" w:customStyle="1" w:styleId="BodyTextIndentChar">
    <w:name w:val="Body Text Indent Char"/>
    <w:basedOn w:val="DefaultParagraphFont"/>
    <w:link w:val="BodyTextIndent"/>
    <w:rsid w:val="004909A1"/>
    <w:rPr>
      <w:rFonts w:ascii=".VnTime" w:eastAsia="Times New Roman" w:hAnsi=".VnTime" w:cs="Times New Roman"/>
      <w:sz w:val="28"/>
      <w:szCs w:val="20"/>
    </w:rPr>
  </w:style>
  <w:style w:type="paragraph" w:styleId="NormalWeb">
    <w:name w:val="Normal (Web)"/>
    <w:basedOn w:val="Normal"/>
    <w:uiPriority w:val="99"/>
    <w:unhideWhenUsed/>
    <w:rsid w:val="004909A1"/>
    <w:pPr>
      <w:spacing w:before="100" w:beforeAutospacing="1" w:after="100" w:afterAutospacing="1"/>
      <w:jc w:val="left"/>
    </w:pPr>
    <w:rPr>
      <w:rFonts w:eastAsia="Times New Roman"/>
      <w:sz w:val="24"/>
      <w:szCs w:val="24"/>
    </w:rPr>
  </w:style>
  <w:style w:type="character" w:styleId="Emphasis">
    <w:name w:val="Emphasis"/>
    <w:uiPriority w:val="20"/>
    <w:qFormat/>
    <w:rsid w:val="00BE6ECF"/>
    <w:rPr>
      <w:i/>
      <w:iCs/>
    </w:rPr>
  </w:style>
  <w:style w:type="character" w:customStyle="1" w:styleId="fontstyle01">
    <w:name w:val="fontstyle01"/>
    <w:basedOn w:val="DefaultParagraphFont"/>
    <w:rsid w:val="0082080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20807"/>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235"/>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382C"/>
    <w:pPr>
      <w:ind w:left="720"/>
      <w:contextualSpacing/>
    </w:pPr>
  </w:style>
  <w:style w:type="paragraph" w:styleId="Header">
    <w:name w:val="header"/>
    <w:basedOn w:val="Normal"/>
    <w:link w:val="HeaderChar"/>
    <w:uiPriority w:val="99"/>
    <w:unhideWhenUsed/>
    <w:rsid w:val="001C382C"/>
    <w:pPr>
      <w:tabs>
        <w:tab w:val="center" w:pos="4680"/>
        <w:tab w:val="right" w:pos="9360"/>
      </w:tabs>
    </w:pPr>
  </w:style>
  <w:style w:type="character" w:customStyle="1" w:styleId="HeaderChar">
    <w:name w:val="Header Char"/>
    <w:basedOn w:val="DefaultParagraphFont"/>
    <w:link w:val="Header"/>
    <w:uiPriority w:val="99"/>
    <w:rsid w:val="001C382C"/>
    <w:rPr>
      <w:rFonts w:ascii="Times New Roman" w:eastAsia="Calibri" w:hAnsi="Times New Roman" w:cs="Times New Roman"/>
      <w:sz w:val="28"/>
    </w:rPr>
  </w:style>
  <w:style w:type="paragraph" w:styleId="Footer">
    <w:name w:val="footer"/>
    <w:basedOn w:val="Normal"/>
    <w:link w:val="FooterChar"/>
    <w:uiPriority w:val="99"/>
    <w:unhideWhenUsed/>
    <w:rsid w:val="001C382C"/>
    <w:pPr>
      <w:tabs>
        <w:tab w:val="center" w:pos="4680"/>
        <w:tab w:val="right" w:pos="9360"/>
      </w:tabs>
    </w:pPr>
  </w:style>
  <w:style w:type="character" w:customStyle="1" w:styleId="FooterChar">
    <w:name w:val="Footer Char"/>
    <w:basedOn w:val="DefaultParagraphFont"/>
    <w:link w:val="Footer"/>
    <w:uiPriority w:val="99"/>
    <w:rsid w:val="001C382C"/>
    <w:rPr>
      <w:rFonts w:ascii="Times New Roman" w:eastAsia="Calibri" w:hAnsi="Times New Roman" w:cs="Times New Roman"/>
      <w:sz w:val="28"/>
    </w:rPr>
  </w:style>
  <w:style w:type="paragraph" w:styleId="BodyTextIndent">
    <w:name w:val="Body Text Indent"/>
    <w:basedOn w:val="Normal"/>
    <w:link w:val="BodyTextIndentChar"/>
    <w:rsid w:val="004909A1"/>
    <w:pPr>
      <w:spacing w:before="60"/>
      <w:ind w:firstLine="720"/>
    </w:pPr>
    <w:rPr>
      <w:rFonts w:ascii=".VnTime" w:eastAsia="Times New Roman" w:hAnsi=".VnTime"/>
      <w:szCs w:val="20"/>
    </w:rPr>
  </w:style>
  <w:style w:type="character" w:customStyle="1" w:styleId="BodyTextIndentChar">
    <w:name w:val="Body Text Indent Char"/>
    <w:basedOn w:val="DefaultParagraphFont"/>
    <w:link w:val="BodyTextIndent"/>
    <w:rsid w:val="004909A1"/>
    <w:rPr>
      <w:rFonts w:ascii=".VnTime" w:eastAsia="Times New Roman" w:hAnsi=".VnTime" w:cs="Times New Roman"/>
      <w:sz w:val="28"/>
      <w:szCs w:val="20"/>
    </w:rPr>
  </w:style>
  <w:style w:type="paragraph" w:styleId="NormalWeb">
    <w:name w:val="Normal (Web)"/>
    <w:basedOn w:val="Normal"/>
    <w:uiPriority w:val="99"/>
    <w:unhideWhenUsed/>
    <w:rsid w:val="004909A1"/>
    <w:pPr>
      <w:spacing w:before="100" w:beforeAutospacing="1" w:after="100" w:afterAutospacing="1"/>
      <w:jc w:val="left"/>
    </w:pPr>
    <w:rPr>
      <w:rFonts w:eastAsia="Times New Roman"/>
      <w:sz w:val="24"/>
      <w:szCs w:val="24"/>
    </w:rPr>
  </w:style>
  <w:style w:type="character" w:styleId="Emphasis">
    <w:name w:val="Emphasis"/>
    <w:uiPriority w:val="20"/>
    <w:qFormat/>
    <w:rsid w:val="00BE6ECF"/>
    <w:rPr>
      <w:i/>
      <w:iCs/>
    </w:rPr>
  </w:style>
  <w:style w:type="character" w:customStyle="1" w:styleId="fontstyle01">
    <w:name w:val="fontstyle01"/>
    <w:basedOn w:val="DefaultParagraphFont"/>
    <w:rsid w:val="0082080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820807"/>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174A2-F3DB-4AA3-908E-FE8206E0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8</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cp:lastPrinted>2023-11-24T08:48:00Z</cp:lastPrinted>
  <dcterms:created xsi:type="dcterms:W3CDTF">2022-11-14T00:52:00Z</dcterms:created>
  <dcterms:modified xsi:type="dcterms:W3CDTF">2024-10-31T04:14:00Z</dcterms:modified>
</cp:coreProperties>
</file>