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74" w:type="dxa"/>
        <w:jc w:val="center"/>
        <w:tblLook w:val="01E0" w:firstRow="1" w:lastRow="1" w:firstColumn="1" w:lastColumn="1" w:noHBand="0" w:noVBand="0"/>
      </w:tblPr>
      <w:tblGrid>
        <w:gridCol w:w="4053"/>
        <w:gridCol w:w="5821"/>
      </w:tblGrid>
      <w:tr w:rsidR="00EE6609" w:rsidRPr="00EE6609" w:rsidTr="00B000B4">
        <w:trPr>
          <w:jc w:val="center"/>
        </w:trPr>
        <w:tc>
          <w:tcPr>
            <w:tcW w:w="4053" w:type="dxa"/>
            <w:hideMark/>
          </w:tcPr>
          <w:p w:rsidR="00811FC5" w:rsidRPr="00EE6609" w:rsidRDefault="00811FC5" w:rsidP="00B000B4">
            <w:pPr>
              <w:spacing w:after="0" w:line="240" w:lineRule="auto"/>
              <w:jc w:val="center"/>
              <w:rPr>
                <w:rFonts w:ascii="Times New Roman" w:eastAsia="Times New Roman" w:hAnsi="Times New Roman" w:cs="Times New Roman"/>
                <w:sz w:val="26"/>
                <w:szCs w:val="26"/>
              </w:rPr>
            </w:pPr>
            <w:r w:rsidRPr="00EE6609">
              <w:rPr>
                <w:rFonts w:ascii="Times New Roman" w:hAnsi="Times New Roman" w:cs="Times New Roman"/>
                <w:sz w:val="26"/>
                <w:szCs w:val="26"/>
              </w:rPr>
              <w:t>UBND TỈNH QUẢNG TRỊ</w:t>
            </w:r>
          </w:p>
          <w:p w:rsidR="00811FC5" w:rsidRPr="00EE6609" w:rsidRDefault="00811FC5" w:rsidP="00B000B4">
            <w:pPr>
              <w:spacing w:after="0" w:line="240" w:lineRule="auto"/>
              <w:jc w:val="center"/>
              <w:rPr>
                <w:rFonts w:ascii="Times New Roman" w:hAnsi="Times New Roman" w:cs="Times New Roman"/>
                <w:b/>
                <w:sz w:val="26"/>
                <w:szCs w:val="26"/>
              </w:rPr>
            </w:pPr>
            <w:r w:rsidRPr="00EE6609">
              <w:rPr>
                <w:rFonts w:ascii="Times New Roman" w:hAnsi="Times New Roman" w:cs="Times New Roman"/>
                <w:b/>
                <w:sz w:val="26"/>
                <w:szCs w:val="26"/>
              </w:rPr>
              <w:t xml:space="preserve">SỞ LAO ĐỘNG-THƯƠNG BINH </w:t>
            </w:r>
          </w:p>
          <w:p w:rsidR="00811FC5" w:rsidRPr="00EE6609" w:rsidRDefault="00811FC5" w:rsidP="00B000B4">
            <w:pPr>
              <w:spacing w:after="0" w:line="240" w:lineRule="auto"/>
              <w:jc w:val="center"/>
              <w:rPr>
                <w:rFonts w:ascii="Times New Roman" w:hAnsi="Times New Roman" w:cs="Times New Roman"/>
                <w:b/>
                <w:sz w:val="26"/>
                <w:szCs w:val="26"/>
              </w:rPr>
            </w:pPr>
            <w:r w:rsidRPr="00EE6609">
              <w:rPr>
                <w:rFonts w:ascii="Times New Roman" w:hAnsi="Times New Roman" w:cs="Times New Roman"/>
                <w:b/>
                <w:sz w:val="26"/>
                <w:szCs w:val="26"/>
              </w:rPr>
              <w:t>VÀ XÃ HỘI</w:t>
            </w:r>
          </w:p>
        </w:tc>
        <w:tc>
          <w:tcPr>
            <w:tcW w:w="5821" w:type="dxa"/>
            <w:hideMark/>
          </w:tcPr>
          <w:p w:rsidR="00811FC5" w:rsidRPr="00EE6609" w:rsidRDefault="00811FC5" w:rsidP="00B000B4">
            <w:pPr>
              <w:spacing w:after="0" w:line="240" w:lineRule="auto"/>
              <w:jc w:val="center"/>
              <w:rPr>
                <w:rFonts w:ascii="Times New Roman" w:hAnsi="Times New Roman" w:cs="Times New Roman"/>
                <w:b/>
                <w:sz w:val="26"/>
                <w:szCs w:val="26"/>
              </w:rPr>
            </w:pPr>
            <w:r w:rsidRPr="00EE6609">
              <w:rPr>
                <w:rFonts w:ascii="Times New Roman" w:eastAsia="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1706CDE7" wp14:editId="7B15C8BE">
                      <wp:simplePos x="0" y="0"/>
                      <wp:positionH relativeFrom="column">
                        <wp:posOffset>788670</wp:posOffset>
                      </wp:positionH>
                      <wp:positionV relativeFrom="paragraph">
                        <wp:posOffset>410210</wp:posOffset>
                      </wp:positionV>
                      <wp:extent cx="1981200" cy="0"/>
                      <wp:effectExtent l="12065" t="6350" r="6985" b="12700"/>
                      <wp:wrapNone/>
                      <wp:docPr id="6"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4DC97A" id="Line 5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pt,32.3pt" to="218.1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8rEwIAACkEAAAOAAAAZHJzL2Uyb0RvYy54bWysU8GO2jAQvVfqP1i+QxIaKE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"/>
                  </w:pict>
                </mc:Fallback>
              </mc:AlternateContent>
            </w:r>
            <w:r w:rsidRPr="00EE6609">
              <w:rPr>
                <w:rFonts w:ascii="Times New Roman" w:hAnsi="Times New Roman" w:cs="Times New Roman"/>
                <w:b/>
                <w:sz w:val="26"/>
                <w:szCs w:val="26"/>
              </w:rPr>
              <w:t>CỘNG HÒA XÃ HỘI CHỦ NGHĨA VIỆT NAM</w:t>
            </w:r>
            <w:r w:rsidRPr="00EE6609">
              <w:rPr>
                <w:rFonts w:ascii="Times New Roman" w:hAnsi="Times New Roman" w:cs="Times New Roman"/>
                <w:b/>
                <w:sz w:val="26"/>
                <w:szCs w:val="26"/>
              </w:rPr>
              <w:br/>
              <w:t>Độc lập - Tự do - Hạnh phúc</w:t>
            </w:r>
          </w:p>
        </w:tc>
      </w:tr>
      <w:tr w:rsidR="00EE6609" w:rsidRPr="00EE6609" w:rsidTr="00B000B4">
        <w:trPr>
          <w:jc w:val="center"/>
        </w:trPr>
        <w:tc>
          <w:tcPr>
            <w:tcW w:w="4053" w:type="dxa"/>
            <w:hideMark/>
          </w:tcPr>
          <w:p w:rsidR="00811FC5" w:rsidRPr="00EE6609" w:rsidRDefault="00811FC5" w:rsidP="00B000B4">
            <w:pPr>
              <w:spacing w:after="0" w:line="240" w:lineRule="auto"/>
              <w:jc w:val="center"/>
              <w:rPr>
                <w:rFonts w:ascii="Times New Roman" w:hAnsi="Times New Roman" w:cs="Times New Roman"/>
                <w:sz w:val="28"/>
                <w:szCs w:val="28"/>
              </w:rPr>
            </w:pPr>
            <w:r w:rsidRPr="00EE6609">
              <w:rPr>
                <w:rFonts w:ascii="Times New Roman" w:eastAsia="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3F0A48B5" wp14:editId="0894306F">
                      <wp:simplePos x="0" y="0"/>
                      <wp:positionH relativeFrom="column">
                        <wp:posOffset>942975</wp:posOffset>
                      </wp:positionH>
                      <wp:positionV relativeFrom="paragraph">
                        <wp:posOffset>28575</wp:posOffset>
                      </wp:positionV>
                      <wp:extent cx="533400" cy="0"/>
                      <wp:effectExtent l="12065" t="13335" r="6985" b="5715"/>
                      <wp:wrapNone/>
                      <wp:docPr id="5"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18B8E8" id="Line 5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25pt,2.25pt" to="116.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"/>
                  </w:pict>
                </mc:Fallback>
              </mc:AlternateContent>
            </w:r>
          </w:p>
          <w:p w:rsidR="00811FC5" w:rsidRPr="00EE6609" w:rsidRDefault="00811FC5" w:rsidP="0038501C">
            <w:pPr>
              <w:spacing w:after="0" w:line="240" w:lineRule="auto"/>
              <w:jc w:val="center"/>
              <w:rPr>
                <w:rFonts w:ascii="Times New Roman" w:hAnsi="Times New Roman" w:cs="Times New Roman"/>
                <w:b/>
                <w:i/>
                <w:sz w:val="28"/>
                <w:szCs w:val="28"/>
              </w:rPr>
            </w:pPr>
            <w:r w:rsidRPr="00EE6609">
              <w:rPr>
                <w:rFonts w:ascii="Times New Roman" w:hAnsi="Times New Roman" w:cs="Times New Roman"/>
                <w:sz w:val="28"/>
                <w:szCs w:val="28"/>
              </w:rPr>
              <w:t>Số</w:t>
            </w:r>
            <w:r w:rsidR="0038501C">
              <w:rPr>
                <w:rFonts w:ascii="Times New Roman" w:hAnsi="Times New Roman" w:cs="Times New Roman"/>
                <w:sz w:val="28"/>
                <w:szCs w:val="28"/>
              </w:rPr>
              <w:t xml:space="preserve">:              </w:t>
            </w:r>
            <w:r w:rsidRPr="00EE6609">
              <w:rPr>
                <w:rFonts w:ascii="Times New Roman" w:hAnsi="Times New Roman" w:cs="Times New Roman"/>
                <w:sz w:val="28"/>
                <w:szCs w:val="28"/>
              </w:rPr>
              <w:t>/SLĐTBXH-VP</w:t>
            </w:r>
          </w:p>
        </w:tc>
        <w:tc>
          <w:tcPr>
            <w:tcW w:w="5821" w:type="dxa"/>
            <w:hideMark/>
          </w:tcPr>
          <w:p w:rsidR="0038501C" w:rsidRDefault="0038501C" w:rsidP="0038501C">
            <w:pPr>
              <w:spacing w:after="0" w:line="240" w:lineRule="auto"/>
              <w:rPr>
                <w:rFonts w:ascii="Times New Roman" w:hAnsi="Times New Roman" w:cs="Times New Roman"/>
                <w:i/>
                <w:sz w:val="28"/>
                <w:szCs w:val="28"/>
              </w:rPr>
            </w:pPr>
          </w:p>
          <w:p w:rsidR="00811FC5" w:rsidRPr="00EE6609" w:rsidRDefault="00811FC5" w:rsidP="0038501C">
            <w:pPr>
              <w:spacing w:after="0" w:line="240" w:lineRule="auto"/>
              <w:jc w:val="center"/>
              <w:rPr>
                <w:rFonts w:ascii="Times New Roman" w:hAnsi="Times New Roman" w:cs="Times New Roman"/>
                <w:b/>
                <w:i/>
                <w:sz w:val="28"/>
                <w:szCs w:val="28"/>
              </w:rPr>
            </w:pPr>
            <w:r w:rsidRPr="00EE6609">
              <w:rPr>
                <w:rFonts w:ascii="Times New Roman" w:hAnsi="Times New Roman" w:cs="Times New Roman"/>
                <w:i/>
                <w:sz w:val="28"/>
                <w:szCs w:val="28"/>
              </w:rPr>
              <w:t xml:space="preserve">Quảng Trị, ngày           tháng </w:t>
            </w:r>
            <w:r w:rsidR="0038501C">
              <w:rPr>
                <w:rFonts w:ascii="Times New Roman" w:hAnsi="Times New Roman" w:cs="Times New Roman"/>
                <w:i/>
                <w:sz w:val="28"/>
                <w:szCs w:val="28"/>
              </w:rPr>
              <w:t>10</w:t>
            </w:r>
            <w:r w:rsidRPr="00EE6609">
              <w:rPr>
                <w:rFonts w:ascii="Times New Roman" w:hAnsi="Times New Roman" w:cs="Times New Roman"/>
                <w:i/>
                <w:sz w:val="28"/>
                <w:szCs w:val="28"/>
              </w:rPr>
              <w:t xml:space="preserve"> năm 202</w:t>
            </w:r>
            <w:r w:rsidR="00910338" w:rsidRPr="00EE6609">
              <w:rPr>
                <w:rFonts w:ascii="Times New Roman" w:hAnsi="Times New Roman" w:cs="Times New Roman"/>
                <w:i/>
                <w:sz w:val="28"/>
                <w:szCs w:val="28"/>
              </w:rPr>
              <w:t>4</w:t>
            </w:r>
          </w:p>
        </w:tc>
      </w:tr>
      <w:tr w:rsidR="00EE6609" w:rsidRPr="00EE6609" w:rsidTr="00B000B4">
        <w:trPr>
          <w:jc w:val="center"/>
        </w:trPr>
        <w:tc>
          <w:tcPr>
            <w:tcW w:w="4053" w:type="dxa"/>
          </w:tcPr>
          <w:p w:rsidR="00811FC5" w:rsidRPr="00EE6609" w:rsidRDefault="00811FC5" w:rsidP="00B000B4">
            <w:pPr>
              <w:spacing w:after="0" w:line="240" w:lineRule="auto"/>
              <w:jc w:val="center"/>
              <w:rPr>
                <w:rFonts w:ascii="Times New Roman" w:eastAsia="Times New Roman" w:hAnsi="Times New Roman" w:cs="Times New Roman"/>
                <w:noProof/>
                <w:sz w:val="9"/>
                <w:szCs w:val="25"/>
              </w:rPr>
            </w:pPr>
          </w:p>
          <w:p w:rsidR="00B01072" w:rsidRDefault="00811FC5" w:rsidP="00B01072">
            <w:pPr>
              <w:spacing w:after="0" w:line="240" w:lineRule="auto"/>
              <w:jc w:val="center"/>
              <w:rPr>
                <w:rFonts w:ascii="Times New Roman" w:hAnsi="Times New Roman" w:cs="Times New Roman"/>
                <w:sz w:val="24"/>
                <w:szCs w:val="24"/>
              </w:rPr>
            </w:pPr>
            <w:r w:rsidRPr="00EE6609">
              <w:rPr>
                <w:rFonts w:ascii="Times New Roman" w:eastAsia="Times New Roman" w:hAnsi="Times New Roman" w:cs="Times New Roman"/>
                <w:noProof/>
                <w:sz w:val="24"/>
                <w:szCs w:val="24"/>
              </w:rPr>
              <w:t xml:space="preserve">V/v báo cáo kết quả </w:t>
            </w:r>
            <w:r w:rsidRPr="00EE6609">
              <w:rPr>
                <w:rFonts w:ascii="Times New Roman" w:hAnsi="Times New Roman" w:cs="Times New Roman"/>
                <w:sz w:val="24"/>
                <w:szCs w:val="24"/>
              </w:rPr>
              <w:t>giải quyết</w:t>
            </w:r>
            <w:r w:rsidR="00910338" w:rsidRPr="00EE6609">
              <w:rPr>
                <w:rFonts w:ascii="Times New Roman" w:hAnsi="Times New Roman" w:cs="Times New Roman"/>
                <w:sz w:val="24"/>
                <w:szCs w:val="24"/>
              </w:rPr>
              <w:t xml:space="preserve">, </w:t>
            </w:r>
          </w:p>
          <w:p w:rsidR="00B01072" w:rsidRDefault="00910338" w:rsidP="00B01072">
            <w:pPr>
              <w:spacing w:after="0" w:line="240" w:lineRule="auto"/>
              <w:jc w:val="center"/>
              <w:rPr>
                <w:rFonts w:ascii="Times New Roman" w:hAnsi="Times New Roman" w:cs="Times New Roman"/>
                <w:sz w:val="24"/>
                <w:szCs w:val="24"/>
              </w:rPr>
            </w:pPr>
            <w:r w:rsidRPr="00EE6609">
              <w:rPr>
                <w:rFonts w:ascii="Times New Roman" w:hAnsi="Times New Roman" w:cs="Times New Roman"/>
                <w:sz w:val="24"/>
                <w:szCs w:val="24"/>
              </w:rPr>
              <w:t>giải trình</w:t>
            </w:r>
            <w:r w:rsidR="00811FC5" w:rsidRPr="00EE6609">
              <w:rPr>
                <w:rFonts w:ascii="Times New Roman" w:hAnsi="Times New Roman" w:cs="Times New Roman"/>
                <w:sz w:val="24"/>
                <w:szCs w:val="24"/>
              </w:rPr>
              <w:t xml:space="preserve"> ý kiến,</w:t>
            </w:r>
            <w:r w:rsidRPr="00EE6609">
              <w:rPr>
                <w:rFonts w:ascii="Times New Roman" w:hAnsi="Times New Roman" w:cs="Times New Roman"/>
                <w:sz w:val="24"/>
                <w:szCs w:val="24"/>
              </w:rPr>
              <w:t xml:space="preserve"> </w:t>
            </w:r>
            <w:r w:rsidR="00811FC5" w:rsidRPr="00EE6609">
              <w:rPr>
                <w:rFonts w:ascii="Times New Roman" w:hAnsi="Times New Roman" w:cs="Times New Roman"/>
                <w:sz w:val="24"/>
                <w:szCs w:val="24"/>
              </w:rPr>
              <w:t>kiến nghị của</w:t>
            </w:r>
          </w:p>
          <w:p w:rsidR="00B01072" w:rsidRDefault="00811FC5" w:rsidP="00B01072">
            <w:pPr>
              <w:spacing w:after="0" w:line="240" w:lineRule="auto"/>
              <w:jc w:val="center"/>
              <w:rPr>
                <w:rFonts w:ascii="Times New Roman" w:hAnsi="Times New Roman" w:cs="Times New Roman"/>
                <w:sz w:val="24"/>
                <w:szCs w:val="24"/>
              </w:rPr>
            </w:pPr>
            <w:r w:rsidRPr="00EE6609">
              <w:rPr>
                <w:rFonts w:ascii="Times New Roman" w:hAnsi="Times New Roman" w:cs="Times New Roman"/>
                <w:sz w:val="24"/>
                <w:szCs w:val="24"/>
              </w:rPr>
              <w:t xml:space="preserve"> cử tri </w:t>
            </w:r>
            <w:r w:rsidR="006D106B" w:rsidRPr="00EE6609">
              <w:rPr>
                <w:rFonts w:ascii="Times New Roman" w:hAnsi="Times New Roman" w:cs="Times New Roman"/>
                <w:sz w:val="24"/>
                <w:szCs w:val="24"/>
              </w:rPr>
              <w:t xml:space="preserve">gửi đến kỳ họp thứ </w:t>
            </w:r>
            <w:r w:rsidR="00B01072">
              <w:rPr>
                <w:rFonts w:ascii="Times New Roman" w:hAnsi="Times New Roman" w:cs="Times New Roman"/>
                <w:sz w:val="24"/>
                <w:szCs w:val="24"/>
              </w:rPr>
              <w:t>26,</w:t>
            </w:r>
          </w:p>
          <w:p w:rsidR="00811FC5" w:rsidRPr="00EE6609" w:rsidRDefault="00B01072" w:rsidP="00B01072">
            <w:pPr>
              <w:spacing w:after="0" w:line="240" w:lineRule="auto"/>
              <w:jc w:val="center"/>
              <w:rPr>
                <w:rFonts w:ascii="Times New Roman" w:eastAsia="Times New Roman" w:hAnsi="Times New Roman" w:cs="Times New Roman"/>
                <w:noProof/>
                <w:sz w:val="24"/>
                <w:szCs w:val="24"/>
              </w:rPr>
            </w:pPr>
            <w:r>
              <w:rPr>
                <w:rFonts w:ascii="Times New Roman" w:hAnsi="Times New Roman" w:cs="Times New Roman"/>
                <w:sz w:val="24"/>
                <w:szCs w:val="24"/>
              </w:rPr>
              <w:t xml:space="preserve"> </w:t>
            </w:r>
            <w:r w:rsidR="006D106B" w:rsidRPr="00EE6609">
              <w:rPr>
                <w:rFonts w:ascii="Times New Roman" w:hAnsi="Times New Roman" w:cs="Times New Roman"/>
                <w:sz w:val="24"/>
                <w:szCs w:val="24"/>
              </w:rPr>
              <w:t>HĐND tỉnh khóa VIII</w:t>
            </w:r>
          </w:p>
        </w:tc>
        <w:tc>
          <w:tcPr>
            <w:tcW w:w="5821" w:type="dxa"/>
          </w:tcPr>
          <w:p w:rsidR="00811FC5" w:rsidRPr="00EE6609" w:rsidRDefault="00811FC5" w:rsidP="00B000B4">
            <w:pPr>
              <w:spacing w:after="0" w:line="240" w:lineRule="auto"/>
              <w:jc w:val="center"/>
              <w:rPr>
                <w:rFonts w:ascii="Times New Roman" w:hAnsi="Times New Roman" w:cs="Times New Roman"/>
                <w:i/>
                <w:sz w:val="28"/>
                <w:szCs w:val="28"/>
              </w:rPr>
            </w:pPr>
          </w:p>
        </w:tc>
      </w:tr>
    </w:tbl>
    <w:p w:rsidR="00811FC5" w:rsidRPr="00EE6609" w:rsidRDefault="00811FC5" w:rsidP="00811FC5">
      <w:pPr>
        <w:spacing w:after="0" w:line="240" w:lineRule="auto"/>
        <w:rPr>
          <w:rFonts w:ascii="Times New Roman" w:hAnsi="Times New Roman" w:cs="Times New Roman"/>
          <w:sz w:val="2"/>
          <w:szCs w:val="28"/>
        </w:rPr>
      </w:pPr>
      <w:r w:rsidRPr="00EE6609">
        <w:rPr>
          <w:rFonts w:ascii="Times New Roman" w:hAnsi="Times New Roman" w:cs="Times New Roman"/>
          <w:sz w:val="28"/>
          <w:szCs w:val="28"/>
        </w:rPr>
        <w:t xml:space="preserve">           </w:t>
      </w:r>
    </w:p>
    <w:p w:rsidR="00811FC5" w:rsidRPr="00EE6609" w:rsidRDefault="00811FC5" w:rsidP="00811FC5">
      <w:pPr>
        <w:spacing w:after="0" w:line="240" w:lineRule="auto"/>
        <w:rPr>
          <w:rFonts w:ascii="Times New Roman" w:hAnsi="Times New Roman" w:cs="Times New Roman"/>
          <w:sz w:val="2"/>
          <w:szCs w:val="28"/>
        </w:rPr>
      </w:pPr>
    </w:p>
    <w:p w:rsidR="00811FC5" w:rsidRPr="00EE6609" w:rsidRDefault="00811FC5" w:rsidP="00811FC5">
      <w:pPr>
        <w:spacing w:after="0" w:line="240" w:lineRule="auto"/>
        <w:jc w:val="center"/>
        <w:rPr>
          <w:rFonts w:ascii="Times New Roman" w:hAnsi="Times New Roman" w:cs="Times New Roman"/>
          <w:sz w:val="10"/>
          <w:szCs w:val="28"/>
        </w:rPr>
      </w:pPr>
    </w:p>
    <w:p w:rsidR="00811FC5" w:rsidRPr="00EE6609" w:rsidRDefault="00811FC5" w:rsidP="00811FC5">
      <w:pPr>
        <w:spacing w:after="0" w:line="240" w:lineRule="auto"/>
        <w:jc w:val="center"/>
        <w:rPr>
          <w:rFonts w:ascii="Times New Roman" w:hAnsi="Times New Roman" w:cs="Times New Roman"/>
          <w:sz w:val="10"/>
          <w:szCs w:val="28"/>
        </w:rPr>
      </w:pPr>
    </w:p>
    <w:p w:rsidR="00811FC5" w:rsidRPr="00EE6609" w:rsidRDefault="00811FC5" w:rsidP="00811FC5">
      <w:pPr>
        <w:spacing w:after="0" w:line="240" w:lineRule="auto"/>
        <w:jc w:val="center"/>
        <w:rPr>
          <w:rFonts w:ascii="Times New Roman" w:hAnsi="Times New Roman" w:cs="Times New Roman"/>
          <w:sz w:val="10"/>
          <w:szCs w:val="28"/>
        </w:rPr>
      </w:pPr>
    </w:p>
    <w:p w:rsidR="00811FC5" w:rsidRPr="00EE6609" w:rsidRDefault="00811FC5" w:rsidP="00811FC5">
      <w:pPr>
        <w:spacing w:after="0" w:line="240" w:lineRule="auto"/>
        <w:jc w:val="center"/>
        <w:rPr>
          <w:rFonts w:ascii="Times New Roman" w:hAnsi="Times New Roman" w:cs="Times New Roman"/>
          <w:sz w:val="28"/>
          <w:szCs w:val="28"/>
        </w:rPr>
      </w:pPr>
      <w:r w:rsidRPr="00EE6609">
        <w:rPr>
          <w:rFonts w:ascii="Times New Roman" w:hAnsi="Times New Roman" w:cs="Times New Roman"/>
          <w:sz w:val="28"/>
          <w:szCs w:val="28"/>
        </w:rPr>
        <w:t xml:space="preserve">     </w:t>
      </w:r>
      <w:r w:rsidRPr="00EE6609">
        <w:rPr>
          <w:rFonts w:ascii="Times New Roman" w:hAnsi="Times New Roman" w:cs="Times New Roman"/>
          <w:sz w:val="28"/>
          <w:szCs w:val="28"/>
          <w:lang w:val="vi-VN"/>
        </w:rPr>
        <w:t xml:space="preserve">Kính gửi: </w:t>
      </w:r>
      <w:r w:rsidR="00F72B2B" w:rsidRPr="00EE6609">
        <w:rPr>
          <w:rFonts w:ascii="Times New Roman" w:hAnsi="Times New Roman" w:cs="Times New Roman"/>
          <w:sz w:val="28"/>
          <w:szCs w:val="28"/>
        </w:rPr>
        <w:t xml:space="preserve">Văn phòng </w:t>
      </w:r>
      <w:r w:rsidRPr="00EE6609">
        <w:rPr>
          <w:rFonts w:ascii="Times New Roman" w:hAnsi="Times New Roman" w:cs="Times New Roman"/>
          <w:sz w:val="28"/>
          <w:szCs w:val="28"/>
        </w:rPr>
        <w:t>Đoàn Đại biểu Quốc hội</w:t>
      </w:r>
      <w:r w:rsidR="00F72B2B" w:rsidRPr="00EE6609">
        <w:rPr>
          <w:rFonts w:ascii="Times New Roman" w:hAnsi="Times New Roman" w:cs="Times New Roman"/>
          <w:sz w:val="28"/>
          <w:szCs w:val="28"/>
        </w:rPr>
        <w:t xml:space="preserve"> và Hội đồng nhân dân</w:t>
      </w:r>
      <w:r w:rsidRPr="00EE6609">
        <w:rPr>
          <w:rFonts w:ascii="Times New Roman" w:hAnsi="Times New Roman" w:cs="Times New Roman"/>
          <w:sz w:val="28"/>
          <w:szCs w:val="28"/>
        </w:rPr>
        <w:t xml:space="preserve"> tỉnh</w:t>
      </w:r>
    </w:p>
    <w:p w:rsidR="00811FC5" w:rsidRPr="00EE6609" w:rsidRDefault="00811FC5" w:rsidP="00811FC5">
      <w:pPr>
        <w:spacing w:after="0" w:line="240" w:lineRule="auto"/>
        <w:jc w:val="center"/>
        <w:rPr>
          <w:rFonts w:ascii="Times New Roman" w:hAnsi="Times New Roman" w:cs="Times New Roman"/>
          <w:sz w:val="20"/>
          <w:szCs w:val="28"/>
        </w:rPr>
      </w:pPr>
    </w:p>
    <w:p w:rsidR="00811FC5" w:rsidRPr="00BF3182" w:rsidRDefault="00811FC5" w:rsidP="00811FC5">
      <w:pPr>
        <w:spacing w:after="0" w:line="240" w:lineRule="auto"/>
        <w:rPr>
          <w:rFonts w:ascii="Times New Roman" w:hAnsi="Times New Roman" w:cs="Times New Roman"/>
          <w:sz w:val="14"/>
          <w:szCs w:val="28"/>
        </w:rPr>
      </w:pPr>
    </w:p>
    <w:p w:rsidR="00F72B2B" w:rsidRPr="00EE6609" w:rsidRDefault="00F72B2B" w:rsidP="00761377">
      <w:pPr>
        <w:autoSpaceDE w:val="0"/>
        <w:autoSpaceDN w:val="0"/>
        <w:adjustRightInd w:val="0"/>
        <w:spacing w:before="120" w:after="120" w:line="240" w:lineRule="auto"/>
        <w:ind w:firstLine="720"/>
        <w:contextualSpacing/>
        <w:jc w:val="both"/>
        <w:rPr>
          <w:rFonts w:ascii="Times New Roman" w:eastAsiaTheme="minorHAnsi" w:hAnsi="Times New Roman" w:cs="Times New Roman"/>
          <w:sz w:val="28"/>
          <w:szCs w:val="28"/>
        </w:rPr>
      </w:pPr>
      <w:r w:rsidRPr="00EE6609">
        <w:rPr>
          <w:rFonts w:ascii="Times New Roman" w:hAnsi="Times New Roman" w:cs="Times New Roman"/>
          <w:sz w:val="28"/>
          <w:szCs w:val="28"/>
        </w:rPr>
        <w:t xml:space="preserve">Căn cứ Công văn số </w:t>
      </w:r>
      <w:r w:rsidR="00B01072">
        <w:rPr>
          <w:rFonts w:ascii="Times New Roman" w:hAnsi="Times New Roman" w:cs="Times New Roman"/>
          <w:sz w:val="28"/>
          <w:szCs w:val="28"/>
        </w:rPr>
        <w:t>4386</w:t>
      </w:r>
      <w:r w:rsidRPr="00EE6609">
        <w:rPr>
          <w:rFonts w:ascii="Times New Roman" w:hAnsi="Times New Roman" w:cs="Times New Roman"/>
          <w:sz w:val="28"/>
          <w:szCs w:val="28"/>
        </w:rPr>
        <w:t xml:space="preserve">/UBND-TH ngày </w:t>
      </w:r>
      <w:r w:rsidR="00B01072">
        <w:rPr>
          <w:rFonts w:ascii="Times New Roman" w:hAnsi="Times New Roman" w:cs="Times New Roman"/>
          <w:sz w:val="28"/>
          <w:szCs w:val="28"/>
        </w:rPr>
        <w:t>27</w:t>
      </w:r>
      <w:r w:rsidRPr="00EE6609">
        <w:rPr>
          <w:rFonts w:ascii="Times New Roman" w:hAnsi="Times New Roman" w:cs="Times New Roman"/>
          <w:sz w:val="28"/>
          <w:szCs w:val="28"/>
        </w:rPr>
        <w:t>/</w:t>
      </w:r>
      <w:r w:rsidR="00B01072">
        <w:rPr>
          <w:rFonts w:ascii="Times New Roman" w:hAnsi="Times New Roman" w:cs="Times New Roman"/>
          <w:sz w:val="28"/>
          <w:szCs w:val="28"/>
        </w:rPr>
        <w:t>9</w:t>
      </w:r>
      <w:r w:rsidRPr="00EE6609">
        <w:rPr>
          <w:rFonts w:ascii="Times New Roman" w:hAnsi="Times New Roman" w:cs="Times New Roman"/>
          <w:sz w:val="28"/>
          <w:szCs w:val="28"/>
        </w:rPr>
        <w:t>/202</w:t>
      </w:r>
      <w:r w:rsidR="00910338" w:rsidRPr="00EE6609">
        <w:rPr>
          <w:rFonts w:ascii="Times New Roman" w:hAnsi="Times New Roman" w:cs="Times New Roman"/>
          <w:sz w:val="28"/>
          <w:szCs w:val="28"/>
        </w:rPr>
        <w:t>4</w:t>
      </w:r>
      <w:r w:rsidRPr="00EE6609">
        <w:rPr>
          <w:rFonts w:ascii="Times New Roman" w:hAnsi="Times New Roman" w:cs="Times New Roman"/>
          <w:sz w:val="28"/>
          <w:szCs w:val="28"/>
        </w:rPr>
        <w:t xml:space="preserve"> của UBND tỉnh về việc </w:t>
      </w:r>
      <w:r w:rsidRPr="00EE6609">
        <w:rPr>
          <w:rFonts w:ascii="Times New Roman" w:eastAsiaTheme="minorHAnsi" w:hAnsi="Times New Roman" w:cs="Times New Roman"/>
          <w:sz w:val="28"/>
          <w:szCs w:val="28"/>
        </w:rPr>
        <w:t xml:space="preserve">báo cáo kết quả giải quyết, giải trình ý kiến, kiến nghị của cử tri </w:t>
      </w:r>
      <w:r w:rsidR="000F3749" w:rsidRPr="00EE6609">
        <w:rPr>
          <w:rFonts w:ascii="Times New Roman" w:hAnsi="Times New Roman" w:cs="Times New Roman"/>
          <w:sz w:val="28"/>
          <w:szCs w:val="28"/>
        </w:rPr>
        <w:t xml:space="preserve">gửi đến kỳ họp thứ </w:t>
      </w:r>
      <w:r w:rsidR="00B01072">
        <w:rPr>
          <w:rFonts w:ascii="Times New Roman" w:hAnsi="Times New Roman" w:cs="Times New Roman"/>
          <w:sz w:val="28"/>
          <w:szCs w:val="28"/>
        </w:rPr>
        <w:t>26</w:t>
      </w:r>
      <w:r w:rsidR="000F3749" w:rsidRPr="00EE6609">
        <w:rPr>
          <w:rFonts w:ascii="Times New Roman" w:hAnsi="Times New Roman" w:cs="Times New Roman"/>
          <w:sz w:val="28"/>
          <w:szCs w:val="28"/>
        </w:rPr>
        <w:t>, HĐND tỉnh khóa VIII</w:t>
      </w:r>
      <w:r w:rsidR="00A95376">
        <w:rPr>
          <w:rFonts w:ascii="Times New Roman" w:hAnsi="Times New Roman" w:cs="Times New Roman"/>
          <w:sz w:val="28"/>
          <w:szCs w:val="28"/>
        </w:rPr>
        <w:t>.</w:t>
      </w:r>
    </w:p>
    <w:p w:rsidR="00A95376" w:rsidRPr="00EE6609" w:rsidRDefault="00A95376" w:rsidP="00A95376">
      <w:pPr>
        <w:autoSpaceDE w:val="0"/>
        <w:autoSpaceDN w:val="0"/>
        <w:adjustRightInd w:val="0"/>
        <w:spacing w:before="120" w:after="120" w:line="240" w:lineRule="auto"/>
        <w:ind w:firstLine="720"/>
        <w:contextualSpacing/>
        <w:jc w:val="both"/>
        <w:rPr>
          <w:rFonts w:ascii="Times New Roman" w:hAnsi="Times New Roman" w:cs="Times New Roman"/>
          <w:sz w:val="28"/>
          <w:szCs w:val="28"/>
        </w:rPr>
      </w:pPr>
      <w:r w:rsidRPr="00EE6609">
        <w:rPr>
          <w:rFonts w:ascii="Times New Roman" w:hAnsi="Times New Roman" w:cs="Times New Roman"/>
          <w:sz w:val="28"/>
          <w:szCs w:val="28"/>
        </w:rPr>
        <w:t xml:space="preserve">Sở Lao động - Thương binh và Xã hội báo cáo kết quả giải quyết ý kiến, kiến nghị của cử tri gửi đến kỳ họp thứ </w:t>
      </w:r>
      <w:r>
        <w:rPr>
          <w:rFonts w:ascii="Times New Roman" w:hAnsi="Times New Roman" w:cs="Times New Roman"/>
          <w:sz w:val="28"/>
          <w:szCs w:val="28"/>
        </w:rPr>
        <w:t>26</w:t>
      </w:r>
      <w:r w:rsidRPr="00EE6609">
        <w:rPr>
          <w:rFonts w:ascii="Times New Roman" w:hAnsi="Times New Roman" w:cs="Times New Roman"/>
          <w:sz w:val="28"/>
          <w:szCs w:val="28"/>
        </w:rPr>
        <w:t>, HĐND tỉnh khóa VIII thuộc lĩnh vực quản lý Nhà nước của Ngành như sau:</w:t>
      </w:r>
    </w:p>
    <w:p w:rsidR="00A95376" w:rsidRPr="00A95376" w:rsidRDefault="00A95376" w:rsidP="00A95376">
      <w:pPr>
        <w:pStyle w:val="Default"/>
        <w:spacing w:before="120" w:after="120"/>
        <w:ind w:firstLine="720"/>
        <w:contextualSpacing/>
        <w:jc w:val="both"/>
        <w:rPr>
          <w:color w:val="auto"/>
          <w:sz w:val="28"/>
          <w:szCs w:val="28"/>
        </w:rPr>
      </w:pPr>
      <w:r w:rsidRPr="00A95376">
        <w:rPr>
          <w:b/>
          <w:color w:val="auto"/>
          <w:sz w:val="28"/>
          <w:szCs w:val="28"/>
        </w:rPr>
        <w:t xml:space="preserve">1. </w:t>
      </w:r>
      <w:r w:rsidRPr="00A95376">
        <w:rPr>
          <w:color w:val="auto"/>
          <w:sz w:val="28"/>
          <w:szCs w:val="28"/>
        </w:rPr>
        <w:t>Ý kiến của cử tri tại Báo cáo số 210/BC-HĐND ngày 09/7/2024 của HĐND tỉnh về việc báo cáo tổng hợp ý kiến, kiến nghị của cử tri gửi đến kỳ họp thứ 26, HĐND tỉnh khóa VIII, nhiệm kỳ</w:t>
      </w:r>
      <w:r>
        <w:rPr>
          <w:color w:val="auto"/>
          <w:sz w:val="28"/>
          <w:szCs w:val="28"/>
        </w:rPr>
        <w:t xml:space="preserve"> 2021-2026</w:t>
      </w:r>
    </w:p>
    <w:p w:rsidR="003D4DA9" w:rsidRDefault="00A95376" w:rsidP="003D4DA9">
      <w:pPr>
        <w:pStyle w:val="Default"/>
        <w:spacing w:before="120" w:after="120"/>
        <w:ind w:firstLine="720"/>
        <w:contextualSpacing/>
        <w:jc w:val="both"/>
        <w:rPr>
          <w:color w:val="auto"/>
          <w:sz w:val="28"/>
          <w:szCs w:val="28"/>
        </w:rPr>
      </w:pPr>
      <w:r>
        <w:rPr>
          <w:b/>
          <w:color w:val="auto"/>
          <w:sz w:val="28"/>
          <w:szCs w:val="28"/>
        </w:rPr>
        <w:t>2.</w:t>
      </w:r>
      <w:r w:rsidR="003D4DA9">
        <w:rPr>
          <w:b/>
          <w:color w:val="auto"/>
          <w:sz w:val="28"/>
          <w:szCs w:val="28"/>
        </w:rPr>
        <w:t xml:space="preserve"> </w:t>
      </w:r>
      <w:r w:rsidR="003D4DA9" w:rsidRPr="003D4DA9">
        <w:rPr>
          <w:color w:val="auto"/>
          <w:sz w:val="28"/>
          <w:szCs w:val="28"/>
        </w:rPr>
        <w:t>Ý kiến của cử tr</w:t>
      </w:r>
      <w:r w:rsidR="003D4DA9">
        <w:rPr>
          <w:color w:val="auto"/>
          <w:sz w:val="28"/>
          <w:szCs w:val="28"/>
        </w:rPr>
        <w:t>i</w:t>
      </w:r>
      <w:r w:rsidR="003D4DA9" w:rsidRPr="003D4DA9">
        <w:rPr>
          <w:color w:val="auto"/>
          <w:sz w:val="28"/>
          <w:szCs w:val="28"/>
        </w:rPr>
        <w:t xml:space="preserve"> tại</w:t>
      </w:r>
      <w:r w:rsidR="00B01072" w:rsidRPr="003D4DA9">
        <w:rPr>
          <w:color w:val="auto"/>
          <w:sz w:val="28"/>
          <w:szCs w:val="28"/>
        </w:rPr>
        <w:t xml:space="preserve"> Báo cáo số 207/BC-HĐND ngày 0</w:t>
      </w:r>
      <w:r w:rsidRPr="003D4DA9">
        <w:rPr>
          <w:color w:val="auto"/>
          <w:sz w:val="28"/>
          <w:szCs w:val="28"/>
        </w:rPr>
        <w:t>8</w:t>
      </w:r>
      <w:r w:rsidR="00B01072" w:rsidRPr="003D4DA9">
        <w:rPr>
          <w:color w:val="auto"/>
          <w:sz w:val="28"/>
          <w:szCs w:val="28"/>
        </w:rPr>
        <w:t xml:space="preserve">/7/2024 của HĐND tỉnh </w:t>
      </w:r>
      <w:r w:rsidR="003D4DA9" w:rsidRPr="003D4DA9">
        <w:rPr>
          <w:i/>
          <w:color w:val="auto"/>
          <w:sz w:val="28"/>
          <w:szCs w:val="28"/>
        </w:rPr>
        <w:t>(kèm theo Phụ lục)</w:t>
      </w:r>
      <w:r w:rsidR="003D4DA9">
        <w:rPr>
          <w:color w:val="auto"/>
          <w:sz w:val="28"/>
          <w:szCs w:val="28"/>
        </w:rPr>
        <w:t xml:space="preserve"> </w:t>
      </w:r>
      <w:r w:rsidR="00B01072" w:rsidRPr="003D4DA9">
        <w:rPr>
          <w:color w:val="auto"/>
          <w:sz w:val="28"/>
          <w:szCs w:val="28"/>
        </w:rPr>
        <w:t xml:space="preserve">về việc báo cáo </w:t>
      </w:r>
      <w:r w:rsidR="005713E4" w:rsidRPr="003D4DA9">
        <w:rPr>
          <w:color w:val="auto"/>
          <w:sz w:val="28"/>
          <w:szCs w:val="28"/>
        </w:rPr>
        <w:t>giám sát kết quả giải quyết trả lời</w:t>
      </w:r>
      <w:r w:rsidR="000F3749" w:rsidRPr="003D4DA9">
        <w:rPr>
          <w:color w:val="auto"/>
          <w:sz w:val="28"/>
          <w:szCs w:val="28"/>
        </w:rPr>
        <w:t xml:space="preserve"> kiến nghị của cử tri gửi đến kỳ họp thứ </w:t>
      </w:r>
      <w:r w:rsidRPr="003D4DA9">
        <w:rPr>
          <w:color w:val="auto"/>
          <w:sz w:val="28"/>
          <w:szCs w:val="28"/>
        </w:rPr>
        <w:t>2</w:t>
      </w:r>
      <w:r w:rsidR="000F3749" w:rsidRPr="003D4DA9">
        <w:rPr>
          <w:color w:val="auto"/>
          <w:sz w:val="28"/>
          <w:szCs w:val="28"/>
        </w:rPr>
        <w:t>1, HĐND tỉnh khóa VIII.</w:t>
      </w:r>
    </w:p>
    <w:p w:rsidR="00CD59F4" w:rsidRPr="008C4C18" w:rsidRDefault="00CD59F4" w:rsidP="00096E59">
      <w:pPr>
        <w:autoSpaceDE w:val="0"/>
        <w:autoSpaceDN w:val="0"/>
        <w:adjustRightInd w:val="0"/>
        <w:spacing w:before="120" w:after="120" w:line="240" w:lineRule="auto"/>
        <w:contextualSpacing/>
        <w:jc w:val="center"/>
        <w:rPr>
          <w:rFonts w:ascii="Times New Roman" w:hAnsi="Times New Roman" w:cs="Times New Roman"/>
          <w:sz w:val="28"/>
          <w:szCs w:val="28"/>
        </w:rPr>
      </w:pPr>
      <w:r w:rsidRPr="008C4C18">
        <w:rPr>
          <w:rFonts w:ascii="Times New Roman" w:hAnsi="Times New Roman" w:cs="Times New Roman"/>
          <w:i/>
          <w:sz w:val="28"/>
          <w:szCs w:val="28"/>
        </w:rPr>
        <w:t>(Đính kèm phụ lục I, II)</w:t>
      </w:r>
      <w:r w:rsidRPr="008C4C18">
        <w:rPr>
          <w:rFonts w:ascii="Times New Roman" w:hAnsi="Times New Roman" w:cs="Times New Roman"/>
          <w:sz w:val="28"/>
          <w:szCs w:val="28"/>
        </w:rPr>
        <w:t>.</w:t>
      </w:r>
    </w:p>
    <w:p w:rsidR="003D4DA9" w:rsidRDefault="003D4DA9" w:rsidP="000F3749">
      <w:pPr>
        <w:autoSpaceDE w:val="0"/>
        <w:autoSpaceDN w:val="0"/>
        <w:adjustRightInd w:val="0"/>
        <w:spacing w:before="120" w:after="120" w:line="240" w:lineRule="auto"/>
        <w:ind w:firstLine="720"/>
        <w:contextualSpacing/>
        <w:jc w:val="both"/>
        <w:rPr>
          <w:rFonts w:ascii="Times New Roman" w:hAnsi="Times New Roman" w:cs="Times New Roman"/>
          <w:sz w:val="28"/>
          <w:szCs w:val="28"/>
        </w:rPr>
      </w:pPr>
    </w:p>
    <w:p w:rsidR="00F72B2B" w:rsidRPr="00EE6609" w:rsidRDefault="00F72B2B" w:rsidP="00761377">
      <w:pPr>
        <w:spacing w:before="120" w:after="120" w:line="240" w:lineRule="auto"/>
        <w:ind w:firstLine="720"/>
        <w:contextualSpacing/>
        <w:jc w:val="both"/>
        <w:rPr>
          <w:rFonts w:ascii="Times New Roman" w:hAnsi="Times New Roman" w:cs="Times New Roman"/>
          <w:sz w:val="28"/>
          <w:szCs w:val="28"/>
        </w:rPr>
      </w:pPr>
      <w:r w:rsidRPr="00EE6609">
        <w:rPr>
          <w:rFonts w:ascii="Times New Roman" w:eastAsia="Times New Roman" w:hAnsi="Times New Roman" w:cs="Times New Roman"/>
          <w:noProof/>
          <w:sz w:val="28"/>
          <w:szCs w:val="28"/>
        </w:rPr>
        <w:t>Sở Lao động - Thương binh và Xã hội báo cáo</w:t>
      </w:r>
      <w:r w:rsidRPr="00EE6609">
        <w:rPr>
          <w:rFonts w:ascii="Times New Roman" w:hAnsi="Times New Roman" w:cs="Times New Roman"/>
          <w:sz w:val="28"/>
          <w:szCs w:val="28"/>
        </w:rPr>
        <w:t>./.</w:t>
      </w:r>
    </w:p>
    <w:p w:rsidR="00811FC5" w:rsidRPr="00EE6609" w:rsidRDefault="00811FC5" w:rsidP="00811FC5">
      <w:pPr>
        <w:spacing w:after="0" w:line="240" w:lineRule="auto"/>
        <w:ind w:firstLine="720"/>
        <w:contextualSpacing/>
        <w:jc w:val="both"/>
        <w:rPr>
          <w:rFonts w:ascii="Times New Roman" w:hAnsi="Times New Roman" w:cs="Times New Roman"/>
          <w:sz w:val="16"/>
          <w:szCs w:val="28"/>
        </w:rPr>
      </w:pPr>
    </w:p>
    <w:p w:rsidR="00811FC5" w:rsidRPr="00EE6609" w:rsidRDefault="00811FC5" w:rsidP="00811FC5">
      <w:pPr>
        <w:spacing w:after="0" w:line="240" w:lineRule="auto"/>
        <w:ind w:firstLine="720"/>
        <w:contextualSpacing/>
        <w:jc w:val="both"/>
        <w:rPr>
          <w:rFonts w:ascii="Times New Roman" w:eastAsia="Times New Roman" w:hAnsi="Times New Roman" w:cs="Times New Roman"/>
          <w:noProof/>
          <w:sz w:val="8"/>
          <w:szCs w:val="28"/>
        </w:rPr>
      </w:pPr>
    </w:p>
    <w:tbl>
      <w:tblPr>
        <w:tblW w:w="0" w:type="auto"/>
        <w:tblInd w:w="108" w:type="dxa"/>
        <w:tblLook w:val="04A0" w:firstRow="1" w:lastRow="0" w:firstColumn="1" w:lastColumn="0" w:noHBand="0" w:noVBand="1"/>
      </w:tblPr>
      <w:tblGrid>
        <w:gridCol w:w="5116"/>
        <w:gridCol w:w="3956"/>
      </w:tblGrid>
      <w:tr w:rsidR="00EE6609" w:rsidRPr="00EE6609" w:rsidTr="00EE6609">
        <w:trPr>
          <w:trHeight w:val="1985"/>
        </w:trPr>
        <w:tc>
          <w:tcPr>
            <w:tcW w:w="5116" w:type="dxa"/>
            <w:hideMark/>
          </w:tcPr>
          <w:p w:rsidR="00811FC5" w:rsidRPr="00EE6609" w:rsidRDefault="00811FC5" w:rsidP="00B000B4">
            <w:pPr>
              <w:tabs>
                <w:tab w:val="left" w:pos="4145"/>
              </w:tabs>
              <w:spacing w:after="0" w:line="240" w:lineRule="auto"/>
              <w:rPr>
                <w:rFonts w:ascii="Times New Roman" w:hAnsi="Times New Roman" w:cs="Times New Roman"/>
                <w:i/>
                <w:sz w:val="26"/>
                <w:szCs w:val="26"/>
              </w:rPr>
            </w:pPr>
            <w:r w:rsidRPr="00EE6609">
              <w:rPr>
                <w:rFonts w:ascii="Times New Roman" w:hAnsi="Times New Roman" w:cs="Times New Roman"/>
                <w:sz w:val="28"/>
                <w:szCs w:val="28"/>
              </w:rPr>
              <w:t xml:space="preserve"> </w:t>
            </w:r>
            <w:r w:rsidRPr="00EE6609">
              <w:rPr>
                <w:rFonts w:ascii="Times New Roman" w:hAnsi="Times New Roman" w:cs="Times New Roman"/>
                <w:b/>
                <w:i/>
                <w:sz w:val="26"/>
                <w:szCs w:val="26"/>
              </w:rPr>
              <w:t>Nơi nhận</w:t>
            </w:r>
            <w:r w:rsidRPr="00EE6609">
              <w:rPr>
                <w:rFonts w:ascii="Times New Roman" w:hAnsi="Times New Roman" w:cs="Times New Roman"/>
                <w:i/>
                <w:sz w:val="26"/>
                <w:szCs w:val="26"/>
              </w:rPr>
              <w:t xml:space="preserve">: </w:t>
            </w:r>
          </w:p>
          <w:p w:rsidR="00811FC5" w:rsidRPr="00EE6609" w:rsidRDefault="00811FC5" w:rsidP="00B000B4">
            <w:pPr>
              <w:pStyle w:val="ListParagraph"/>
              <w:tabs>
                <w:tab w:val="left" w:pos="4145"/>
              </w:tabs>
              <w:spacing w:after="0" w:line="240" w:lineRule="auto"/>
              <w:ind w:left="0"/>
              <w:rPr>
                <w:rFonts w:ascii="Times New Roman" w:hAnsi="Times New Roman"/>
                <w:sz w:val="24"/>
                <w:szCs w:val="24"/>
              </w:rPr>
            </w:pPr>
            <w:r w:rsidRPr="00EE6609">
              <w:rPr>
                <w:rFonts w:ascii="Times New Roman" w:hAnsi="Times New Roman"/>
                <w:sz w:val="24"/>
                <w:szCs w:val="24"/>
              </w:rPr>
              <w:t>- Như trên;</w:t>
            </w:r>
          </w:p>
          <w:p w:rsidR="00811FC5" w:rsidRPr="00EE6609" w:rsidRDefault="00811FC5" w:rsidP="00B000B4">
            <w:pPr>
              <w:pStyle w:val="ListParagraph"/>
              <w:tabs>
                <w:tab w:val="left" w:pos="4145"/>
              </w:tabs>
              <w:spacing w:after="0" w:line="240" w:lineRule="auto"/>
              <w:ind w:left="0"/>
              <w:rPr>
                <w:rFonts w:ascii="Times New Roman" w:hAnsi="Times New Roman"/>
                <w:sz w:val="24"/>
                <w:szCs w:val="24"/>
              </w:rPr>
            </w:pPr>
            <w:r w:rsidRPr="00EE6609">
              <w:rPr>
                <w:rFonts w:ascii="Times New Roman" w:hAnsi="Times New Roman"/>
                <w:sz w:val="24"/>
                <w:szCs w:val="24"/>
              </w:rPr>
              <w:t xml:space="preserve">- </w:t>
            </w:r>
            <w:r w:rsidR="008C4C18">
              <w:rPr>
                <w:rFonts w:ascii="Times New Roman" w:hAnsi="Times New Roman"/>
                <w:sz w:val="24"/>
                <w:szCs w:val="24"/>
              </w:rPr>
              <w:t xml:space="preserve">VP </w:t>
            </w:r>
            <w:r w:rsidRPr="00EE6609">
              <w:rPr>
                <w:rFonts w:ascii="Times New Roman" w:hAnsi="Times New Roman"/>
                <w:sz w:val="24"/>
                <w:szCs w:val="24"/>
              </w:rPr>
              <w:t>UBND tỉnh;</w:t>
            </w:r>
          </w:p>
          <w:p w:rsidR="00932705" w:rsidRDefault="00932705" w:rsidP="00B000B4">
            <w:pPr>
              <w:pStyle w:val="ListParagraph"/>
              <w:tabs>
                <w:tab w:val="left" w:pos="4145"/>
              </w:tabs>
              <w:spacing w:after="0" w:line="240" w:lineRule="auto"/>
              <w:ind w:left="0"/>
              <w:rPr>
                <w:rFonts w:ascii="Times New Roman" w:hAnsi="Times New Roman"/>
                <w:sz w:val="24"/>
                <w:szCs w:val="24"/>
              </w:rPr>
            </w:pPr>
            <w:r w:rsidRPr="00EE6609">
              <w:rPr>
                <w:rFonts w:ascii="Times New Roman" w:hAnsi="Times New Roman"/>
                <w:sz w:val="24"/>
                <w:szCs w:val="24"/>
              </w:rPr>
              <w:t xml:space="preserve">- </w:t>
            </w:r>
            <w:r w:rsidR="00012D6D" w:rsidRPr="00EE6609">
              <w:rPr>
                <w:rFonts w:ascii="Times New Roman" w:hAnsi="Times New Roman"/>
                <w:sz w:val="24"/>
                <w:szCs w:val="24"/>
              </w:rPr>
              <w:t>Lãnh đạo</w:t>
            </w:r>
            <w:r w:rsidRPr="00EE6609">
              <w:rPr>
                <w:rFonts w:ascii="Times New Roman" w:hAnsi="Times New Roman"/>
                <w:sz w:val="24"/>
                <w:szCs w:val="24"/>
              </w:rPr>
              <w:t xml:space="preserve"> Sở;</w:t>
            </w:r>
          </w:p>
          <w:p w:rsidR="00BB09EE" w:rsidRDefault="0016779E" w:rsidP="00B000B4">
            <w:pPr>
              <w:pStyle w:val="ListParagraph"/>
              <w:tabs>
                <w:tab w:val="left" w:pos="4145"/>
              </w:tabs>
              <w:spacing w:after="0" w:line="240" w:lineRule="auto"/>
              <w:ind w:left="0"/>
              <w:rPr>
                <w:rFonts w:ascii="Times New Roman" w:hAnsi="Times New Roman"/>
                <w:sz w:val="24"/>
                <w:szCs w:val="24"/>
              </w:rPr>
            </w:pPr>
            <w:r>
              <w:rPr>
                <w:rFonts w:ascii="Times New Roman" w:hAnsi="Times New Roman"/>
                <w:sz w:val="24"/>
                <w:szCs w:val="24"/>
              </w:rPr>
              <w:t xml:space="preserve">- Các phòng </w:t>
            </w:r>
            <w:r w:rsidR="00BB09EE">
              <w:rPr>
                <w:rFonts w:ascii="Times New Roman" w:hAnsi="Times New Roman"/>
                <w:sz w:val="24"/>
                <w:szCs w:val="24"/>
              </w:rPr>
              <w:t>chuyên môn</w:t>
            </w:r>
            <w:r>
              <w:rPr>
                <w:rFonts w:ascii="Times New Roman" w:hAnsi="Times New Roman"/>
                <w:sz w:val="24"/>
                <w:szCs w:val="24"/>
              </w:rPr>
              <w:t>: NCC</w:t>
            </w:r>
            <w:r w:rsidR="00BB09EE">
              <w:rPr>
                <w:rFonts w:ascii="Times New Roman" w:hAnsi="Times New Roman"/>
                <w:sz w:val="24"/>
                <w:szCs w:val="24"/>
              </w:rPr>
              <w:t xml:space="preserve">, </w:t>
            </w:r>
          </w:p>
          <w:p w:rsidR="0016779E" w:rsidRPr="00EE6609" w:rsidRDefault="00BB09EE" w:rsidP="00B000B4">
            <w:pPr>
              <w:pStyle w:val="ListParagraph"/>
              <w:tabs>
                <w:tab w:val="left" w:pos="4145"/>
              </w:tabs>
              <w:spacing w:after="0" w:line="240" w:lineRule="auto"/>
              <w:ind w:left="0"/>
              <w:rPr>
                <w:rFonts w:ascii="Times New Roman" w:hAnsi="Times New Roman"/>
                <w:sz w:val="24"/>
                <w:szCs w:val="24"/>
              </w:rPr>
            </w:pPr>
            <w:r>
              <w:rPr>
                <w:rFonts w:ascii="Times New Roman" w:hAnsi="Times New Roman"/>
                <w:sz w:val="24"/>
                <w:szCs w:val="24"/>
              </w:rPr>
              <w:t>GDNN-BĐG, BTXH-TE</w:t>
            </w:r>
            <w:r w:rsidR="0016779E">
              <w:rPr>
                <w:rFonts w:ascii="Times New Roman" w:hAnsi="Times New Roman"/>
                <w:sz w:val="24"/>
                <w:szCs w:val="24"/>
              </w:rPr>
              <w:t>;</w:t>
            </w:r>
          </w:p>
          <w:p w:rsidR="00811FC5" w:rsidRPr="00EE6609" w:rsidRDefault="00811FC5" w:rsidP="00012D6D">
            <w:pPr>
              <w:pStyle w:val="ListParagraph"/>
              <w:tabs>
                <w:tab w:val="left" w:pos="4145"/>
              </w:tabs>
              <w:spacing w:after="0" w:line="240" w:lineRule="auto"/>
              <w:ind w:left="0"/>
              <w:rPr>
                <w:rFonts w:ascii="Times New Roman" w:hAnsi="Times New Roman"/>
                <w:sz w:val="28"/>
                <w:szCs w:val="28"/>
              </w:rPr>
            </w:pPr>
            <w:r w:rsidRPr="00EE6609">
              <w:rPr>
                <w:rFonts w:ascii="Times New Roman" w:hAnsi="Times New Roman"/>
                <w:sz w:val="24"/>
                <w:szCs w:val="24"/>
              </w:rPr>
              <w:t>- Lưu: VT, VP.</w:t>
            </w:r>
          </w:p>
        </w:tc>
        <w:tc>
          <w:tcPr>
            <w:tcW w:w="3956" w:type="dxa"/>
          </w:tcPr>
          <w:p w:rsidR="00811FC5" w:rsidRPr="00EE6609" w:rsidRDefault="00932705" w:rsidP="00B000B4">
            <w:pPr>
              <w:tabs>
                <w:tab w:val="left" w:pos="4145"/>
              </w:tabs>
              <w:spacing w:after="0" w:line="240" w:lineRule="auto"/>
              <w:jc w:val="center"/>
              <w:rPr>
                <w:rFonts w:ascii="Times New Roman" w:hAnsi="Times New Roman" w:cs="Times New Roman"/>
                <w:b/>
                <w:sz w:val="28"/>
                <w:szCs w:val="28"/>
              </w:rPr>
            </w:pPr>
            <w:r w:rsidRPr="00EE6609">
              <w:rPr>
                <w:rFonts w:ascii="Times New Roman" w:hAnsi="Times New Roman" w:cs="Times New Roman"/>
                <w:b/>
                <w:sz w:val="28"/>
                <w:szCs w:val="28"/>
              </w:rPr>
              <w:t xml:space="preserve"> </w:t>
            </w:r>
            <w:r w:rsidR="00811FC5" w:rsidRPr="00EE6609">
              <w:rPr>
                <w:rFonts w:ascii="Times New Roman" w:hAnsi="Times New Roman" w:cs="Times New Roman"/>
                <w:b/>
                <w:sz w:val="28"/>
                <w:szCs w:val="28"/>
              </w:rPr>
              <w:t>GIÁM ĐỐC</w:t>
            </w:r>
          </w:p>
          <w:p w:rsidR="00811FC5" w:rsidRPr="00EE6609" w:rsidRDefault="00811FC5" w:rsidP="00B000B4">
            <w:pPr>
              <w:tabs>
                <w:tab w:val="left" w:pos="4145"/>
              </w:tabs>
              <w:spacing w:after="0" w:line="240" w:lineRule="auto"/>
              <w:jc w:val="center"/>
              <w:rPr>
                <w:rFonts w:ascii="Times New Roman" w:hAnsi="Times New Roman" w:cs="Times New Roman"/>
                <w:b/>
                <w:sz w:val="28"/>
                <w:szCs w:val="28"/>
              </w:rPr>
            </w:pPr>
          </w:p>
          <w:p w:rsidR="00811FC5" w:rsidRPr="00EE6609" w:rsidRDefault="00811FC5" w:rsidP="00B000B4">
            <w:pPr>
              <w:tabs>
                <w:tab w:val="left" w:pos="4145"/>
              </w:tabs>
              <w:spacing w:after="0" w:line="240" w:lineRule="auto"/>
              <w:jc w:val="center"/>
              <w:rPr>
                <w:rFonts w:ascii="Times New Roman" w:hAnsi="Times New Roman" w:cs="Times New Roman"/>
                <w:b/>
                <w:sz w:val="28"/>
                <w:szCs w:val="28"/>
              </w:rPr>
            </w:pPr>
          </w:p>
          <w:p w:rsidR="00811FC5" w:rsidRPr="00EE6609" w:rsidRDefault="00811FC5" w:rsidP="00B000B4">
            <w:pPr>
              <w:tabs>
                <w:tab w:val="left" w:pos="4145"/>
              </w:tabs>
              <w:spacing w:after="0" w:line="240" w:lineRule="auto"/>
              <w:jc w:val="center"/>
              <w:rPr>
                <w:rFonts w:ascii="Times New Roman" w:hAnsi="Times New Roman" w:cs="Times New Roman"/>
                <w:b/>
                <w:sz w:val="28"/>
                <w:szCs w:val="28"/>
              </w:rPr>
            </w:pPr>
          </w:p>
          <w:p w:rsidR="00811FC5" w:rsidRPr="00EE6609" w:rsidRDefault="00811FC5" w:rsidP="00B000B4">
            <w:pPr>
              <w:tabs>
                <w:tab w:val="left" w:pos="4145"/>
              </w:tabs>
              <w:spacing w:after="0" w:line="240" w:lineRule="auto"/>
              <w:jc w:val="center"/>
              <w:rPr>
                <w:rFonts w:ascii="Times New Roman" w:hAnsi="Times New Roman" w:cs="Times New Roman"/>
                <w:b/>
                <w:sz w:val="20"/>
                <w:szCs w:val="28"/>
              </w:rPr>
            </w:pPr>
          </w:p>
          <w:p w:rsidR="00811FC5" w:rsidRPr="00EE6609" w:rsidRDefault="00811FC5" w:rsidP="00B000B4">
            <w:pPr>
              <w:tabs>
                <w:tab w:val="left" w:pos="4145"/>
              </w:tabs>
              <w:spacing w:after="0" w:line="240" w:lineRule="auto"/>
              <w:jc w:val="center"/>
              <w:rPr>
                <w:rFonts w:ascii="Times New Roman" w:hAnsi="Times New Roman" w:cs="Times New Roman"/>
                <w:b/>
                <w:sz w:val="28"/>
                <w:szCs w:val="28"/>
              </w:rPr>
            </w:pPr>
          </w:p>
          <w:p w:rsidR="00811FC5" w:rsidRPr="00EE6609" w:rsidRDefault="00910338" w:rsidP="00B000B4">
            <w:pPr>
              <w:tabs>
                <w:tab w:val="left" w:pos="4145"/>
              </w:tabs>
              <w:spacing w:after="0" w:line="240" w:lineRule="auto"/>
              <w:jc w:val="center"/>
              <w:rPr>
                <w:rFonts w:ascii="Times New Roman" w:hAnsi="Times New Roman" w:cs="Times New Roman"/>
                <w:sz w:val="28"/>
                <w:szCs w:val="28"/>
              </w:rPr>
            </w:pPr>
            <w:r w:rsidRPr="00EE6609">
              <w:rPr>
                <w:rFonts w:ascii="Times New Roman" w:hAnsi="Times New Roman" w:cs="Times New Roman"/>
                <w:b/>
                <w:sz w:val="28"/>
                <w:szCs w:val="28"/>
              </w:rPr>
              <w:t>Lê Nguyên Hồng</w:t>
            </w:r>
          </w:p>
        </w:tc>
      </w:tr>
    </w:tbl>
    <w:p w:rsidR="00811FC5" w:rsidRPr="00EE6609" w:rsidRDefault="00811FC5" w:rsidP="00811FC5">
      <w:pPr>
        <w:pStyle w:val="Heading1"/>
        <w:tabs>
          <w:tab w:val="center" w:pos="1560"/>
          <w:tab w:val="center" w:pos="6480"/>
        </w:tabs>
        <w:jc w:val="left"/>
        <w:rPr>
          <w:rFonts w:ascii="Times New Roman" w:hAnsi="Times New Roman"/>
          <w:sz w:val="28"/>
          <w:szCs w:val="28"/>
        </w:rPr>
      </w:pPr>
    </w:p>
    <w:p w:rsidR="00811FC5" w:rsidRPr="00EE6609" w:rsidRDefault="00811FC5" w:rsidP="00811FC5">
      <w:pPr>
        <w:rPr>
          <w:lang w:val="en-AU"/>
        </w:rPr>
      </w:pPr>
    </w:p>
    <w:p w:rsidR="00811FC5" w:rsidRDefault="00811FC5" w:rsidP="00811FC5">
      <w:pPr>
        <w:rPr>
          <w:lang w:val="en-AU"/>
        </w:rPr>
      </w:pPr>
    </w:p>
    <w:p w:rsidR="00CD59F4" w:rsidRPr="00EE6609" w:rsidRDefault="00CD59F4" w:rsidP="00811FC5">
      <w:pPr>
        <w:rPr>
          <w:lang w:val="en-AU"/>
        </w:rPr>
      </w:pPr>
    </w:p>
    <w:p w:rsidR="00811FC5" w:rsidRPr="00EE6609" w:rsidRDefault="00811FC5" w:rsidP="00811FC5">
      <w:pPr>
        <w:rPr>
          <w:lang w:val="en-AU"/>
        </w:rPr>
      </w:pPr>
    </w:p>
    <w:p w:rsidR="00F72B2B" w:rsidRDefault="00F72B2B" w:rsidP="00811FC5">
      <w:pPr>
        <w:rPr>
          <w:lang w:val="en-AU"/>
        </w:rPr>
      </w:pPr>
    </w:p>
    <w:p w:rsidR="006B3F36" w:rsidRPr="00EE6609" w:rsidRDefault="006B3F36" w:rsidP="00811FC5">
      <w:pPr>
        <w:rPr>
          <w:lang w:val="en-AU"/>
        </w:rPr>
      </w:pPr>
    </w:p>
    <w:tbl>
      <w:tblPr>
        <w:tblW w:w="9874" w:type="dxa"/>
        <w:jc w:val="center"/>
        <w:tblLook w:val="01E0" w:firstRow="1" w:lastRow="1" w:firstColumn="1" w:lastColumn="1" w:noHBand="0" w:noVBand="0"/>
      </w:tblPr>
      <w:tblGrid>
        <w:gridCol w:w="4053"/>
        <w:gridCol w:w="5821"/>
      </w:tblGrid>
      <w:tr w:rsidR="00EE6609" w:rsidRPr="00EE6609" w:rsidTr="00AF49EA">
        <w:trPr>
          <w:jc w:val="center"/>
        </w:trPr>
        <w:tc>
          <w:tcPr>
            <w:tcW w:w="4053" w:type="dxa"/>
            <w:hideMark/>
          </w:tcPr>
          <w:p w:rsidR="00F72B2B" w:rsidRPr="00EE6609" w:rsidRDefault="00F72B2B" w:rsidP="00AF49EA">
            <w:pPr>
              <w:spacing w:after="0" w:line="240" w:lineRule="auto"/>
              <w:jc w:val="center"/>
              <w:rPr>
                <w:rFonts w:ascii="Times New Roman" w:eastAsia="Times New Roman" w:hAnsi="Times New Roman" w:cs="Times New Roman"/>
                <w:sz w:val="26"/>
                <w:szCs w:val="26"/>
              </w:rPr>
            </w:pPr>
            <w:r w:rsidRPr="00EE6609">
              <w:rPr>
                <w:rFonts w:ascii="Times New Roman" w:hAnsi="Times New Roman" w:cs="Times New Roman"/>
                <w:sz w:val="26"/>
                <w:szCs w:val="26"/>
              </w:rPr>
              <w:lastRenderedPageBreak/>
              <w:t>UBND TỈNH QUẢNG TRỊ</w:t>
            </w:r>
          </w:p>
          <w:p w:rsidR="00F72B2B" w:rsidRPr="00EE6609" w:rsidRDefault="00F72B2B" w:rsidP="00AF49EA">
            <w:pPr>
              <w:spacing w:after="0" w:line="240" w:lineRule="auto"/>
              <w:jc w:val="center"/>
              <w:rPr>
                <w:rFonts w:ascii="Times New Roman" w:hAnsi="Times New Roman" w:cs="Times New Roman"/>
                <w:b/>
                <w:sz w:val="26"/>
                <w:szCs w:val="26"/>
              </w:rPr>
            </w:pPr>
            <w:r w:rsidRPr="00EE6609">
              <w:rPr>
                <w:rFonts w:ascii="Times New Roman" w:hAnsi="Times New Roman" w:cs="Times New Roman"/>
                <w:b/>
                <w:sz w:val="26"/>
                <w:szCs w:val="26"/>
              </w:rPr>
              <w:t xml:space="preserve">SỞ LAO ĐỘNG-THƯƠNG BINH </w:t>
            </w:r>
          </w:p>
          <w:p w:rsidR="00F72B2B" w:rsidRPr="00EE6609" w:rsidRDefault="00F72B2B" w:rsidP="00AF49EA">
            <w:pPr>
              <w:spacing w:after="0" w:line="240" w:lineRule="auto"/>
              <w:jc w:val="center"/>
              <w:rPr>
                <w:rFonts w:ascii="Times New Roman" w:hAnsi="Times New Roman" w:cs="Times New Roman"/>
                <w:b/>
                <w:sz w:val="26"/>
                <w:szCs w:val="26"/>
              </w:rPr>
            </w:pPr>
            <w:r w:rsidRPr="00EE6609">
              <w:rPr>
                <w:rFonts w:ascii="Times New Roman" w:hAnsi="Times New Roman" w:cs="Times New Roman"/>
                <w:b/>
                <w:sz w:val="26"/>
                <w:szCs w:val="26"/>
              </w:rPr>
              <w:t>VÀ XÃ HỘI</w:t>
            </w:r>
          </w:p>
        </w:tc>
        <w:tc>
          <w:tcPr>
            <w:tcW w:w="5821" w:type="dxa"/>
            <w:hideMark/>
          </w:tcPr>
          <w:p w:rsidR="00F72B2B" w:rsidRPr="00EE6609" w:rsidRDefault="00F72B2B" w:rsidP="00AF49EA">
            <w:pPr>
              <w:spacing w:after="0" w:line="240" w:lineRule="auto"/>
              <w:jc w:val="center"/>
              <w:rPr>
                <w:rFonts w:ascii="Times New Roman" w:hAnsi="Times New Roman" w:cs="Times New Roman"/>
                <w:b/>
                <w:sz w:val="26"/>
                <w:szCs w:val="26"/>
              </w:rPr>
            </w:pPr>
          </w:p>
          <w:p w:rsidR="00F72B2B" w:rsidRPr="00EE6609" w:rsidRDefault="00F72B2B" w:rsidP="00F72B2B">
            <w:pPr>
              <w:rPr>
                <w:rFonts w:ascii="Times New Roman" w:hAnsi="Times New Roman" w:cs="Times New Roman"/>
                <w:sz w:val="26"/>
                <w:szCs w:val="26"/>
              </w:rPr>
            </w:pPr>
          </w:p>
        </w:tc>
      </w:tr>
    </w:tbl>
    <w:p w:rsidR="00F72B2B" w:rsidRPr="00EE6609" w:rsidRDefault="00F72B2B" w:rsidP="00811FC5">
      <w:pPr>
        <w:rPr>
          <w:lang w:val="en-AU"/>
        </w:rPr>
      </w:pPr>
      <w:r w:rsidRPr="00EE6609">
        <w:rPr>
          <w:noProof/>
        </w:rPr>
        <mc:AlternateContent>
          <mc:Choice Requires="wps">
            <w:drawing>
              <wp:anchor distT="0" distB="0" distL="114300" distR="114300" simplePos="0" relativeHeight="251663360" behindDoc="0" locked="0" layoutInCell="1" allowOverlap="1" wp14:anchorId="097CE49F" wp14:editId="175B5FF6">
                <wp:simplePos x="0" y="0"/>
                <wp:positionH relativeFrom="column">
                  <wp:posOffset>749564</wp:posOffset>
                </wp:positionH>
                <wp:positionV relativeFrom="paragraph">
                  <wp:posOffset>-635</wp:posOffset>
                </wp:positionV>
                <wp:extent cx="539750" cy="0"/>
                <wp:effectExtent l="0" t="0" r="12700" b="19050"/>
                <wp:wrapNone/>
                <wp:docPr id="3" name="Straight Connector 3"/>
                <wp:cNvGraphicFramePr/>
                <a:graphic xmlns:a="http://schemas.openxmlformats.org/drawingml/2006/main">
                  <a:graphicData uri="http://schemas.microsoft.com/office/word/2010/wordprocessingShape">
                    <wps:wsp>
                      <wps:cNvCnPr/>
                      <wps:spPr>
                        <a:xfrm>
                          <a:off x="0" y="0"/>
                          <a:ext cx="539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580A8F"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9pt,-.05pt" to="101.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" strokecolor="#4579b8 [3044]"/>
            </w:pict>
          </mc:Fallback>
        </mc:AlternateContent>
      </w:r>
    </w:p>
    <w:p w:rsidR="00F72B2B" w:rsidRPr="00EE6609" w:rsidRDefault="00F72B2B" w:rsidP="00F72B2B">
      <w:pPr>
        <w:spacing w:after="0" w:line="240" w:lineRule="auto"/>
        <w:jc w:val="center"/>
        <w:rPr>
          <w:rFonts w:ascii="Times New Roman" w:hAnsi="Times New Roman" w:cs="Times New Roman"/>
          <w:b/>
          <w:sz w:val="28"/>
          <w:szCs w:val="28"/>
          <w:lang w:val="en-AU"/>
        </w:rPr>
      </w:pPr>
      <w:r w:rsidRPr="00EE6609">
        <w:rPr>
          <w:rFonts w:ascii="Times New Roman" w:hAnsi="Times New Roman" w:cs="Times New Roman"/>
          <w:b/>
          <w:sz w:val="28"/>
          <w:szCs w:val="28"/>
          <w:lang w:val="en-AU"/>
        </w:rPr>
        <w:t>Phụ lục</w:t>
      </w:r>
      <w:r w:rsidR="00910338" w:rsidRPr="00EE6609">
        <w:rPr>
          <w:rFonts w:ascii="Times New Roman" w:hAnsi="Times New Roman" w:cs="Times New Roman"/>
          <w:b/>
          <w:sz w:val="28"/>
          <w:szCs w:val="28"/>
          <w:lang w:val="en-AU"/>
        </w:rPr>
        <w:t xml:space="preserve"> </w:t>
      </w:r>
      <w:r w:rsidR="0016779E">
        <w:rPr>
          <w:rFonts w:ascii="Times New Roman" w:hAnsi="Times New Roman" w:cs="Times New Roman"/>
          <w:b/>
          <w:sz w:val="28"/>
          <w:szCs w:val="28"/>
          <w:lang w:val="en-AU"/>
        </w:rPr>
        <w:t>I</w:t>
      </w:r>
    </w:p>
    <w:p w:rsidR="00F72B2B" w:rsidRPr="00EE6609" w:rsidRDefault="00F72B2B" w:rsidP="00F72B2B">
      <w:pPr>
        <w:spacing w:after="0" w:line="240" w:lineRule="auto"/>
        <w:jc w:val="center"/>
        <w:rPr>
          <w:rFonts w:ascii="Times New Roman" w:hAnsi="Times New Roman" w:cs="Times New Roman"/>
          <w:b/>
          <w:sz w:val="28"/>
          <w:szCs w:val="28"/>
          <w:lang w:val="en-AU"/>
        </w:rPr>
      </w:pPr>
      <w:r w:rsidRPr="00EE6609">
        <w:rPr>
          <w:rFonts w:ascii="Times New Roman" w:hAnsi="Times New Roman" w:cs="Times New Roman"/>
          <w:b/>
          <w:sz w:val="28"/>
          <w:szCs w:val="28"/>
          <w:lang w:val="en-AU"/>
        </w:rPr>
        <w:t xml:space="preserve">BÁO CÁO KẾT QUẢ GIẢI QUYẾT Ý KIẾN, KIẾN NGHỊ CỦA CỬ TRI </w:t>
      </w:r>
    </w:p>
    <w:p w:rsidR="00F72B2B" w:rsidRPr="00EE6609" w:rsidRDefault="009C154D" w:rsidP="00F72B2B">
      <w:pPr>
        <w:spacing w:after="0" w:line="240" w:lineRule="auto"/>
        <w:jc w:val="center"/>
        <w:rPr>
          <w:rFonts w:ascii="Times New Roman" w:hAnsi="Times New Roman" w:cs="Times New Roman"/>
          <w:b/>
          <w:sz w:val="28"/>
          <w:szCs w:val="28"/>
          <w:lang w:val="en-AU"/>
        </w:rPr>
      </w:pPr>
      <w:r w:rsidRPr="00EE6609">
        <w:rPr>
          <w:rFonts w:ascii="Times New Roman" w:hAnsi="Times New Roman" w:cs="Times New Roman"/>
          <w:b/>
          <w:sz w:val="28"/>
          <w:szCs w:val="28"/>
          <w:lang w:val="en-AU"/>
        </w:rPr>
        <w:t xml:space="preserve">GỬI ĐẾN KỲ HỌP THỨ </w:t>
      </w:r>
      <w:r w:rsidR="00A95376">
        <w:rPr>
          <w:rFonts w:ascii="Times New Roman" w:hAnsi="Times New Roman" w:cs="Times New Roman"/>
          <w:b/>
          <w:sz w:val="28"/>
          <w:szCs w:val="28"/>
          <w:lang w:val="en-AU"/>
        </w:rPr>
        <w:t>26</w:t>
      </w:r>
      <w:r w:rsidRPr="00EE6609">
        <w:rPr>
          <w:rFonts w:ascii="Times New Roman" w:hAnsi="Times New Roman" w:cs="Times New Roman"/>
          <w:b/>
          <w:sz w:val="28"/>
          <w:szCs w:val="28"/>
          <w:lang w:val="en-AU"/>
        </w:rPr>
        <w:t>, HĐND TỈNH KHÓA VIII</w:t>
      </w:r>
    </w:p>
    <w:p w:rsidR="000474CD" w:rsidRPr="00A95376" w:rsidRDefault="000474CD" w:rsidP="00F72B2B">
      <w:pPr>
        <w:spacing w:after="0" w:line="240" w:lineRule="auto"/>
        <w:jc w:val="center"/>
        <w:rPr>
          <w:rFonts w:ascii="Times New Roman" w:hAnsi="Times New Roman" w:cs="Times New Roman"/>
          <w:b/>
          <w:sz w:val="24"/>
          <w:szCs w:val="24"/>
          <w:lang w:val="en-AU"/>
        </w:rPr>
      </w:pPr>
      <w:r w:rsidRPr="00A95376">
        <w:rPr>
          <w:rFonts w:ascii="Times New Roman" w:hAnsi="Times New Roman" w:cs="Times New Roman"/>
          <w:b/>
          <w:sz w:val="24"/>
          <w:szCs w:val="24"/>
          <w:lang w:val="en-AU"/>
        </w:rPr>
        <w:t>(Những nội dung thuộc thẩm quyền giải quyết của cơ quan, đơn vị, địa phương)</w:t>
      </w:r>
    </w:p>
    <w:p w:rsidR="00F72B2B" w:rsidRPr="00EE6609" w:rsidRDefault="00F72B2B" w:rsidP="00F72B2B">
      <w:pPr>
        <w:spacing w:after="0" w:line="240" w:lineRule="auto"/>
        <w:jc w:val="center"/>
        <w:rPr>
          <w:rFonts w:ascii="Times New Roman" w:hAnsi="Times New Roman" w:cs="Times New Roman"/>
          <w:i/>
          <w:sz w:val="28"/>
          <w:szCs w:val="28"/>
          <w:lang w:val="en-AU"/>
        </w:rPr>
      </w:pPr>
      <w:r w:rsidRPr="00EE6609">
        <w:rPr>
          <w:rFonts w:ascii="Times New Roman" w:hAnsi="Times New Roman" w:cs="Times New Roman"/>
          <w:i/>
          <w:sz w:val="28"/>
          <w:szCs w:val="28"/>
          <w:lang w:val="en-AU"/>
        </w:rPr>
        <w:t>(Kèm theo Công văn số</w:t>
      </w:r>
      <w:r w:rsidR="006712E5" w:rsidRPr="00EE6609">
        <w:rPr>
          <w:rFonts w:ascii="Times New Roman" w:hAnsi="Times New Roman" w:cs="Times New Roman"/>
          <w:i/>
          <w:sz w:val="28"/>
          <w:szCs w:val="28"/>
          <w:lang w:val="en-AU"/>
        </w:rPr>
        <w:t>:</w:t>
      </w:r>
      <w:r w:rsidRPr="00EE6609">
        <w:rPr>
          <w:rFonts w:ascii="Times New Roman" w:hAnsi="Times New Roman" w:cs="Times New Roman"/>
          <w:i/>
          <w:sz w:val="28"/>
          <w:szCs w:val="28"/>
          <w:lang w:val="en-AU"/>
        </w:rPr>
        <w:t xml:space="preserve"> </w:t>
      </w:r>
      <w:r w:rsidR="006712E5" w:rsidRPr="00EE6609">
        <w:rPr>
          <w:rFonts w:ascii="Times New Roman" w:hAnsi="Times New Roman" w:cs="Times New Roman"/>
          <w:i/>
          <w:sz w:val="28"/>
          <w:szCs w:val="28"/>
          <w:lang w:val="en-AU"/>
        </w:rPr>
        <w:t xml:space="preserve">   </w:t>
      </w:r>
      <w:r w:rsidRPr="00EE6609">
        <w:rPr>
          <w:rFonts w:ascii="Times New Roman" w:hAnsi="Times New Roman" w:cs="Times New Roman"/>
          <w:i/>
          <w:sz w:val="28"/>
          <w:szCs w:val="28"/>
          <w:lang w:val="en-AU"/>
        </w:rPr>
        <w:t xml:space="preserve"> </w:t>
      </w:r>
      <w:r w:rsidR="00EB08DD" w:rsidRPr="00EE6609">
        <w:rPr>
          <w:rFonts w:ascii="Times New Roman" w:hAnsi="Times New Roman" w:cs="Times New Roman"/>
          <w:i/>
          <w:sz w:val="28"/>
          <w:szCs w:val="28"/>
          <w:lang w:val="en-AU"/>
        </w:rPr>
        <w:t xml:space="preserve">    </w:t>
      </w:r>
      <w:r w:rsidRPr="00EE6609">
        <w:rPr>
          <w:rFonts w:ascii="Times New Roman" w:hAnsi="Times New Roman" w:cs="Times New Roman"/>
          <w:i/>
          <w:sz w:val="28"/>
          <w:szCs w:val="28"/>
          <w:lang w:val="en-AU"/>
        </w:rPr>
        <w:t xml:space="preserve">    /SLĐTBXH-VP ngày     </w:t>
      </w:r>
      <w:r w:rsidR="00EB08DD" w:rsidRPr="00EE6609">
        <w:rPr>
          <w:rFonts w:ascii="Times New Roman" w:hAnsi="Times New Roman" w:cs="Times New Roman"/>
          <w:i/>
          <w:sz w:val="28"/>
          <w:szCs w:val="28"/>
          <w:lang w:val="en-AU"/>
        </w:rPr>
        <w:t xml:space="preserve">   /</w:t>
      </w:r>
      <w:r w:rsidR="00A95376">
        <w:rPr>
          <w:rFonts w:ascii="Times New Roman" w:hAnsi="Times New Roman" w:cs="Times New Roman"/>
          <w:i/>
          <w:sz w:val="28"/>
          <w:szCs w:val="28"/>
          <w:lang w:val="en-AU"/>
        </w:rPr>
        <w:t>10</w:t>
      </w:r>
      <w:r w:rsidRPr="00EE6609">
        <w:rPr>
          <w:rFonts w:ascii="Times New Roman" w:hAnsi="Times New Roman" w:cs="Times New Roman"/>
          <w:i/>
          <w:sz w:val="28"/>
          <w:szCs w:val="28"/>
          <w:lang w:val="en-AU"/>
        </w:rPr>
        <w:t>/202</w:t>
      </w:r>
      <w:r w:rsidR="00910338" w:rsidRPr="00EE6609">
        <w:rPr>
          <w:rFonts w:ascii="Times New Roman" w:hAnsi="Times New Roman" w:cs="Times New Roman"/>
          <w:i/>
          <w:sz w:val="28"/>
          <w:szCs w:val="28"/>
          <w:lang w:val="en-AU"/>
        </w:rPr>
        <w:t>4</w:t>
      </w:r>
      <w:r w:rsidRPr="00EE6609">
        <w:rPr>
          <w:rFonts w:ascii="Times New Roman" w:hAnsi="Times New Roman" w:cs="Times New Roman"/>
          <w:i/>
          <w:sz w:val="28"/>
          <w:szCs w:val="28"/>
          <w:lang w:val="en-AU"/>
        </w:rPr>
        <w:t xml:space="preserve"> </w:t>
      </w:r>
    </w:p>
    <w:p w:rsidR="00F72B2B" w:rsidRPr="00EE6609" w:rsidRDefault="00F72B2B" w:rsidP="00F72B2B">
      <w:pPr>
        <w:spacing w:after="0" w:line="240" w:lineRule="auto"/>
        <w:jc w:val="center"/>
        <w:rPr>
          <w:rFonts w:ascii="Times New Roman" w:hAnsi="Times New Roman" w:cs="Times New Roman"/>
          <w:i/>
          <w:sz w:val="28"/>
          <w:szCs w:val="28"/>
          <w:lang w:val="en-AU"/>
        </w:rPr>
      </w:pPr>
      <w:r w:rsidRPr="00EE6609">
        <w:rPr>
          <w:rFonts w:ascii="Times New Roman" w:hAnsi="Times New Roman" w:cs="Times New Roman"/>
          <w:i/>
          <w:sz w:val="28"/>
          <w:szCs w:val="28"/>
          <w:lang w:val="en-AU"/>
        </w:rPr>
        <w:t>của Sở Lao động - Thương binh và Xã hội)</w:t>
      </w:r>
    </w:p>
    <w:p w:rsidR="00F72B2B" w:rsidRPr="00EE6609" w:rsidRDefault="00F72B2B" w:rsidP="00F72B2B">
      <w:pPr>
        <w:spacing w:after="0" w:line="240" w:lineRule="auto"/>
        <w:jc w:val="center"/>
        <w:rPr>
          <w:rFonts w:ascii="Times New Roman" w:hAnsi="Times New Roman" w:cs="Times New Roman"/>
          <w:b/>
          <w:sz w:val="28"/>
          <w:szCs w:val="28"/>
          <w:lang w:val="en-AU"/>
        </w:rPr>
      </w:pPr>
      <w:r w:rsidRPr="00EE6609">
        <w:rPr>
          <w:rFonts w:ascii="Times New Roman" w:hAnsi="Times New Roman" w:cs="Times New Roman"/>
          <w:b/>
          <w:noProof/>
          <w:sz w:val="28"/>
          <w:szCs w:val="28"/>
        </w:rPr>
        <mc:AlternateContent>
          <mc:Choice Requires="wps">
            <w:drawing>
              <wp:anchor distT="0" distB="0" distL="114300" distR="114300" simplePos="0" relativeHeight="251664384" behindDoc="0" locked="0" layoutInCell="1" allowOverlap="1" wp14:anchorId="30D9A525" wp14:editId="28A149B2">
                <wp:simplePos x="0" y="0"/>
                <wp:positionH relativeFrom="column">
                  <wp:posOffset>2420620</wp:posOffset>
                </wp:positionH>
                <wp:positionV relativeFrom="paragraph">
                  <wp:posOffset>25400</wp:posOffset>
                </wp:positionV>
                <wp:extent cx="1219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219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6D78D4" id="Straight Connector 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90.6pt,2pt" to="286.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" strokecolor="#4579b8 [3044]"/>
            </w:pict>
          </mc:Fallback>
        </mc:AlternateContent>
      </w:r>
    </w:p>
    <w:tbl>
      <w:tblPr>
        <w:tblStyle w:val="TableGrid"/>
        <w:tblW w:w="10017" w:type="dxa"/>
        <w:tblInd w:w="-601" w:type="dxa"/>
        <w:tblLook w:val="04A0" w:firstRow="1" w:lastRow="0" w:firstColumn="1" w:lastColumn="0" w:noHBand="0" w:noVBand="1"/>
      </w:tblPr>
      <w:tblGrid>
        <w:gridCol w:w="566"/>
        <w:gridCol w:w="3726"/>
        <w:gridCol w:w="4639"/>
        <w:gridCol w:w="1086"/>
      </w:tblGrid>
      <w:tr w:rsidR="00BE7FFB" w:rsidRPr="00EE6609" w:rsidTr="00DA6AF5">
        <w:tc>
          <w:tcPr>
            <w:tcW w:w="566" w:type="dxa"/>
            <w:vAlign w:val="center"/>
          </w:tcPr>
          <w:p w:rsidR="00BE7FFB" w:rsidRPr="00EE6609" w:rsidRDefault="00BE7FFB" w:rsidP="00BF5017">
            <w:pPr>
              <w:jc w:val="center"/>
              <w:rPr>
                <w:rFonts w:ascii="Times New Roman" w:hAnsi="Times New Roman" w:cs="Times New Roman"/>
                <w:b/>
                <w:sz w:val="26"/>
                <w:szCs w:val="26"/>
                <w:lang w:val="en-AU"/>
              </w:rPr>
            </w:pPr>
            <w:r w:rsidRPr="00EE6609">
              <w:rPr>
                <w:rFonts w:ascii="Times New Roman" w:hAnsi="Times New Roman" w:cs="Times New Roman"/>
                <w:b/>
                <w:sz w:val="26"/>
                <w:szCs w:val="26"/>
                <w:lang w:val="en-AU"/>
              </w:rPr>
              <w:t>TT</w:t>
            </w:r>
          </w:p>
        </w:tc>
        <w:tc>
          <w:tcPr>
            <w:tcW w:w="3726" w:type="dxa"/>
            <w:vAlign w:val="center"/>
          </w:tcPr>
          <w:p w:rsidR="00BE7FFB" w:rsidRPr="00EE6609" w:rsidRDefault="00BE7FFB" w:rsidP="00BF5017">
            <w:pPr>
              <w:jc w:val="center"/>
              <w:rPr>
                <w:rFonts w:ascii="Times New Roman" w:hAnsi="Times New Roman" w:cs="Times New Roman"/>
                <w:b/>
                <w:sz w:val="26"/>
                <w:szCs w:val="26"/>
                <w:lang w:val="en-AU"/>
              </w:rPr>
            </w:pPr>
            <w:r w:rsidRPr="00EE6609">
              <w:rPr>
                <w:rFonts w:ascii="Times New Roman" w:hAnsi="Times New Roman" w:cs="Times New Roman"/>
                <w:b/>
                <w:sz w:val="26"/>
                <w:szCs w:val="26"/>
                <w:lang w:val="en-AU"/>
              </w:rPr>
              <w:t>Nội dung kiến nghị</w:t>
            </w:r>
          </w:p>
        </w:tc>
        <w:tc>
          <w:tcPr>
            <w:tcW w:w="4639" w:type="dxa"/>
            <w:vAlign w:val="center"/>
          </w:tcPr>
          <w:p w:rsidR="00BE7FFB" w:rsidRPr="00EE6609" w:rsidRDefault="00BE7FFB" w:rsidP="00BE7FFB">
            <w:pPr>
              <w:jc w:val="center"/>
              <w:rPr>
                <w:rFonts w:ascii="Times New Roman" w:hAnsi="Times New Roman" w:cs="Times New Roman"/>
                <w:b/>
                <w:sz w:val="26"/>
                <w:szCs w:val="26"/>
                <w:lang w:val="en-AU"/>
              </w:rPr>
            </w:pPr>
            <w:r>
              <w:rPr>
                <w:rFonts w:ascii="Times New Roman" w:hAnsi="Times New Roman" w:cs="Times New Roman"/>
                <w:b/>
                <w:sz w:val="26"/>
                <w:szCs w:val="26"/>
                <w:lang w:val="en-AU"/>
              </w:rPr>
              <w:t>Nội dung giải quyết, trả lời</w:t>
            </w:r>
          </w:p>
        </w:tc>
        <w:tc>
          <w:tcPr>
            <w:tcW w:w="1086" w:type="dxa"/>
            <w:vAlign w:val="center"/>
          </w:tcPr>
          <w:p w:rsidR="00BE7FFB" w:rsidRPr="00EE6609" w:rsidRDefault="00BE7FFB" w:rsidP="00BF5017">
            <w:pPr>
              <w:jc w:val="center"/>
              <w:rPr>
                <w:rFonts w:ascii="Times New Roman" w:hAnsi="Times New Roman" w:cs="Times New Roman"/>
                <w:b/>
                <w:sz w:val="26"/>
                <w:szCs w:val="26"/>
                <w:lang w:val="en-AU"/>
              </w:rPr>
            </w:pPr>
            <w:r w:rsidRPr="00EE6609">
              <w:rPr>
                <w:rFonts w:ascii="Times New Roman" w:hAnsi="Times New Roman" w:cs="Times New Roman"/>
                <w:b/>
                <w:sz w:val="26"/>
                <w:szCs w:val="26"/>
                <w:lang w:val="en-AU"/>
              </w:rPr>
              <w:t>Ghi chú</w:t>
            </w:r>
          </w:p>
        </w:tc>
      </w:tr>
      <w:tr w:rsidR="00BE7FFB" w:rsidRPr="000E6457" w:rsidTr="00DA6AF5">
        <w:tc>
          <w:tcPr>
            <w:tcW w:w="566" w:type="dxa"/>
            <w:vAlign w:val="center"/>
          </w:tcPr>
          <w:p w:rsidR="00BE7FFB" w:rsidRPr="000E6457" w:rsidRDefault="00BE7FFB" w:rsidP="00BF5017">
            <w:pPr>
              <w:jc w:val="center"/>
              <w:rPr>
                <w:rFonts w:ascii="Times New Roman" w:hAnsi="Times New Roman" w:cs="Times New Roman"/>
                <w:b/>
                <w:sz w:val="26"/>
                <w:szCs w:val="26"/>
                <w:lang w:val="en-AU"/>
              </w:rPr>
            </w:pPr>
            <w:r w:rsidRPr="000E6457">
              <w:rPr>
                <w:rFonts w:ascii="Times New Roman" w:hAnsi="Times New Roman" w:cs="Times New Roman"/>
                <w:b/>
                <w:sz w:val="26"/>
                <w:szCs w:val="26"/>
                <w:lang w:val="en-AU"/>
              </w:rPr>
              <w:t>I</w:t>
            </w:r>
          </w:p>
        </w:tc>
        <w:tc>
          <w:tcPr>
            <w:tcW w:w="8365" w:type="dxa"/>
            <w:gridSpan w:val="2"/>
          </w:tcPr>
          <w:p w:rsidR="00BE7FFB" w:rsidRPr="000E6457" w:rsidRDefault="00BE7FFB" w:rsidP="00BE7FFB">
            <w:pPr>
              <w:jc w:val="both"/>
              <w:rPr>
                <w:rFonts w:ascii="Times New Roman" w:hAnsi="Times New Roman" w:cs="Times New Roman"/>
                <w:sz w:val="26"/>
                <w:szCs w:val="26"/>
                <w:lang w:val="en-AU"/>
              </w:rPr>
            </w:pPr>
            <w:r w:rsidRPr="000E6457">
              <w:rPr>
                <w:rFonts w:ascii="Times New Roman" w:hAnsi="Times New Roman" w:cs="Times New Roman"/>
                <w:b/>
                <w:sz w:val="26"/>
                <w:szCs w:val="26"/>
                <w:lang w:val="en-AU"/>
              </w:rPr>
              <w:t>Kiến nghị của cử tri gửi đến kỳ họp thứ 26</w:t>
            </w:r>
            <w:r w:rsidRPr="000E6457">
              <w:rPr>
                <w:rFonts w:ascii="Times New Roman" w:hAnsi="Times New Roman" w:cs="Times New Roman"/>
                <w:sz w:val="26"/>
                <w:szCs w:val="26"/>
                <w:lang w:val="en-AU"/>
              </w:rPr>
              <w:t xml:space="preserve"> </w:t>
            </w:r>
            <w:r w:rsidRPr="000E6457">
              <w:rPr>
                <w:rFonts w:ascii="Times New Roman" w:hAnsi="Times New Roman" w:cs="Times New Roman"/>
                <w:i/>
                <w:sz w:val="26"/>
                <w:szCs w:val="26"/>
                <w:lang w:val="en-AU"/>
              </w:rPr>
              <w:t>(Báo cáo số 210/BC-HĐND ngày 09/7/2024 của HĐND tỉnh)</w:t>
            </w:r>
          </w:p>
        </w:tc>
        <w:tc>
          <w:tcPr>
            <w:tcW w:w="1086" w:type="dxa"/>
            <w:vAlign w:val="center"/>
          </w:tcPr>
          <w:p w:rsidR="00BE7FFB" w:rsidRPr="000E6457" w:rsidRDefault="00BE7FFB" w:rsidP="00BF5017">
            <w:pPr>
              <w:jc w:val="center"/>
              <w:rPr>
                <w:rFonts w:ascii="Times New Roman" w:hAnsi="Times New Roman" w:cs="Times New Roman"/>
                <w:sz w:val="26"/>
                <w:szCs w:val="26"/>
                <w:lang w:val="en-AU"/>
              </w:rPr>
            </w:pPr>
          </w:p>
        </w:tc>
      </w:tr>
      <w:tr w:rsidR="00BE7FFB" w:rsidRPr="000E6457" w:rsidTr="00DA6AF5">
        <w:tc>
          <w:tcPr>
            <w:tcW w:w="566" w:type="dxa"/>
            <w:vAlign w:val="center"/>
          </w:tcPr>
          <w:p w:rsidR="00BE7FFB" w:rsidRPr="000E6457" w:rsidRDefault="00BE7FFB" w:rsidP="00016849">
            <w:pPr>
              <w:jc w:val="center"/>
              <w:rPr>
                <w:rFonts w:ascii="Times New Roman" w:hAnsi="Times New Roman" w:cs="Times New Roman"/>
                <w:sz w:val="26"/>
                <w:szCs w:val="26"/>
                <w:lang w:val="en-AU"/>
              </w:rPr>
            </w:pPr>
            <w:r w:rsidRPr="000E6457">
              <w:rPr>
                <w:rFonts w:ascii="Times New Roman" w:hAnsi="Times New Roman" w:cs="Times New Roman"/>
                <w:sz w:val="26"/>
                <w:szCs w:val="26"/>
                <w:lang w:val="en-AU"/>
              </w:rPr>
              <w:t>1</w:t>
            </w:r>
          </w:p>
        </w:tc>
        <w:tc>
          <w:tcPr>
            <w:tcW w:w="3726" w:type="dxa"/>
          </w:tcPr>
          <w:p w:rsidR="00165F0F" w:rsidRDefault="00165F0F" w:rsidP="00016849">
            <w:pPr>
              <w:jc w:val="both"/>
              <w:rPr>
                <w:rFonts w:ascii="Times New Roman" w:hAnsi="Times New Roman" w:cs="Times New Roman"/>
                <w:b/>
                <w:sz w:val="26"/>
                <w:szCs w:val="26"/>
                <w:lang w:val="en-AU"/>
              </w:rPr>
            </w:pPr>
          </w:p>
          <w:p w:rsidR="00165F0F" w:rsidRDefault="00165F0F" w:rsidP="00016849">
            <w:pPr>
              <w:jc w:val="both"/>
              <w:rPr>
                <w:rFonts w:ascii="Times New Roman" w:hAnsi="Times New Roman" w:cs="Times New Roman"/>
                <w:b/>
                <w:sz w:val="26"/>
                <w:szCs w:val="26"/>
                <w:lang w:val="en-AU"/>
              </w:rPr>
            </w:pPr>
          </w:p>
          <w:p w:rsidR="00165F0F" w:rsidRDefault="00165F0F" w:rsidP="00016849">
            <w:pPr>
              <w:jc w:val="both"/>
              <w:rPr>
                <w:rFonts w:ascii="Times New Roman" w:hAnsi="Times New Roman" w:cs="Times New Roman"/>
                <w:b/>
                <w:sz w:val="26"/>
                <w:szCs w:val="26"/>
                <w:lang w:val="en-AU"/>
              </w:rPr>
            </w:pPr>
          </w:p>
          <w:p w:rsidR="00165F0F" w:rsidRDefault="00165F0F" w:rsidP="00016849">
            <w:pPr>
              <w:jc w:val="both"/>
              <w:rPr>
                <w:rFonts w:ascii="Times New Roman" w:hAnsi="Times New Roman" w:cs="Times New Roman"/>
                <w:b/>
                <w:sz w:val="26"/>
                <w:szCs w:val="26"/>
                <w:lang w:val="en-AU"/>
              </w:rPr>
            </w:pPr>
          </w:p>
          <w:p w:rsidR="00165F0F" w:rsidRDefault="00165F0F" w:rsidP="00016849">
            <w:pPr>
              <w:jc w:val="both"/>
              <w:rPr>
                <w:rFonts w:ascii="Times New Roman" w:hAnsi="Times New Roman" w:cs="Times New Roman"/>
                <w:b/>
                <w:sz w:val="26"/>
                <w:szCs w:val="26"/>
                <w:lang w:val="en-AU"/>
              </w:rPr>
            </w:pPr>
          </w:p>
          <w:p w:rsidR="00165F0F" w:rsidRDefault="00165F0F" w:rsidP="00016849">
            <w:pPr>
              <w:jc w:val="both"/>
              <w:rPr>
                <w:rFonts w:ascii="Times New Roman" w:hAnsi="Times New Roman" w:cs="Times New Roman"/>
                <w:b/>
                <w:sz w:val="26"/>
                <w:szCs w:val="26"/>
                <w:lang w:val="en-AU"/>
              </w:rPr>
            </w:pPr>
          </w:p>
          <w:p w:rsidR="00165F0F" w:rsidRDefault="00165F0F" w:rsidP="00016849">
            <w:pPr>
              <w:jc w:val="both"/>
              <w:rPr>
                <w:rFonts w:ascii="Times New Roman" w:hAnsi="Times New Roman" w:cs="Times New Roman"/>
                <w:b/>
                <w:sz w:val="26"/>
                <w:szCs w:val="26"/>
                <w:lang w:val="en-AU"/>
              </w:rPr>
            </w:pPr>
          </w:p>
          <w:p w:rsidR="00165F0F" w:rsidRDefault="00165F0F" w:rsidP="00016849">
            <w:pPr>
              <w:jc w:val="both"/>
              <w:rPr>
                <w:rFonts w:ascii="Times New Roman" w:hAnsi="Times New Roman" w:cs="Times New Roman"/>
                <w:b/>
                <w:sz w:val="26"/>
                <w:szCs w:val="26"/>
                <w:lang w:val="en-AU"/>
              </w:rPr>
            </w:pPr>
          </w:p>
          <w:p w:rsidR="00165F0F" w:rsidRDefault="00165F0F" w:rsidP="00016849">
            <w:pPr>
              <w:jc w:val="both"/>
              <w:rPr>
                <w:rFonts w:ascii="Times New Roman" w:hAnsi="Times New Roman" w:cs="Times New Roman"/>
                <w:b/>
                <w:sz w:val="26"/>
                <w:szCs w:val="26"/>
                <w:lang w:val="en-AU"/>
              </w:rPr>
            </w:pPr>
          </w:p>
          <w:p w:rsidR="00165F0F" w:rsidRDefault="00165F0F" w:rsidP="00016849">
            <w:pPr>
              <w:jc w:val="both"/>
              <w:rPr>
                <w:rFonts w:ascii="Times New Roman" w:hAnsi="Times New Roman" w:cs="Times New Roman"/>
                <w:b/>
                <w:sz w:val="26"/>
                <w:szCs w:val="26"/>
                <w:lang w:val="en-AU"/>
              </w:rPr>
            </w:pPr>
          </w:p>
          <w:p w:rsidR="00165F0F" w:rsidRDefault="00165F0F" w:rsidP="00016849">
            <w:pPr>
              <w:jc w:val="both"/>
              <w:rPr>
                <w:rFonts w:ascii="Times New Roman" w:hAnsi="Times New Roman" w:cs="Times New Roman"/>
                <w:b/>
                <w:sz w:val="26"/>
                <w:szCs w:val="26"/>
                <w:lang w:val="en-AU"/>
              </w:rPr>
            </w:pPr>
          </w:p>
          <w:p w:rsidR="00165F0F" w:rsidRDefault="00165F0F" w:rsidP="00016849">
            <w:pPr>
              <w:jc w:val="both"/>
              <w:rPr>
                <w:rFonts w:ascii="Times New Roman" w:hAnsi="Times New Roman" w:cs="Times New Roman"/>
                <w:b/>
                <w:sz w:val="26"/>
                <w:szCs w:val="26"/>
                <w:lang w:val="en-AU"/>
              </w:rPr>
            </w:pPr>
          </w:p>
          <w:p w:rsidR="00B87B6C" w:rsidRPr="000E6457" w:rsidRDefault="00BE7FFB" w:rsidP="00016849">
            <w:pPr>
              <w:jc w:val="both"/>
              <w:rPr>
                <w:rFonts w:ascii="Times New Roman" w:hAnsi="Times New Roman" w:cs="Times New Roman"/>
                <w:sz w:val="26"/>
                <w:szCs w:val="26"/>
                <w:lang w:val="en-AU"/>
              </w:rPr>
            </w:pPr>
            <w:r w:rsidRPr="000E6457">
              <w:rPr>
                <w:rFonts w:ascii="Times New Roman" w:hAnsi="Times New Roman" w:cs="Times New Roman"/>
                <w:b/>
                <w:sz w:val="26"/>
                <w:szCs w:val="26"/>
                <w:lang w:val="en-AU"/>
              </w:rPr>
              <w:t>Phần II</w:t>
            </w:r>
            <w:r w:rsidRPr="000E6457">
              <w:rPr>
                <w:rFonts w:ascii="Times New Roman" w:hAnsi="Times New Roman" w:cs="Times New Roman"/>
                <w:sz w:val="26"/>
                <w:szCs w:val="26"/>
                <w:lang w:val="en-AU"/>
              </w:rPr>
              <w:t xml:space="preserve">: </w:t>
            </w:r>
            <w:r w:rsidRPr="000E6457">
              <w:rPr>
                <w:rFonts w:ascii="Times New Roman" w:hAnsi="Times New Roman" w:cs="Times New Roman"/>
                <w:b/>
                <w:sz w:val="26"/>
                <w:szCs w:val="26"/>
                <w:lang w:val="en-AU"/>
              </w:rPr>
              <w:t>Lĩnh vực văn hóa - xã hội</w:t>
            </w:r>
            <w:r w:rsidR="00B87B6C" w:rsidRPr="000E6457">
              <w:rPr>
                <w:rFonts w:ascii="Times New Roman" w:hAnsi="Times New Roman" w:cs="Times New Roman"/>
                <w:sz w:val="26"/>
                <w:szCs w:val="26"/>
                <w:lang w:val="en-AU"/>
              </w:rPr>
              <w:t>.</w:t>
            </w:r>
          </w:p>
          <w:p w:rsidR="00BE7FFB" w:rsidRPr="000E6457" w:rsidRDefault="00B87B6C" w:rsidP="00016849">
            <w:pPr>
              <w:jc w:val="both"/>
              <w:rPr>
                <w:rFonts w:ascii="Times New Roman" w:hAnsi="Times New Roman" w:cs="Times New Roman"/>
                <w:b/>
                <w:sz w:val="26"/>
                <w:szCs w:val="26"/>
                <w:lang w:val="en-AU"/>
              </w:rPr>
            </w:pPr>
            <w:r w:rsidRPr="000E6457">
              <w:rPr>
                <w:rFonts w:ascii="Times New Roman" w:hAnsi="Times New Roman" w:cs="Times New Roman"/>
                <w:b/>
                <w:sz w:val="26"/>
                <w:szCs w:val="26"/>
                <w:lang w:val="en-AU"/>
              </w:rPr>
              <w:t>Mục 1: G</w:t>
            </w:r>
            <w:r w:rsidR="00BE7FFB" w:rsidRPr="000E6457">
              <w:rPr>
                <w:rFonts w:ascii="Times New Roman" w:hAnsi="Times New Roman" w:cs="Times New Roman"/>
                <w:b/>
                <w:sz w:val="26"/>
                <w:szCs w:val="26"/>
                <w:lang w:val="en-AU"/>
              </w:rPr>
              <w:t>iáo dục - đào tạo, việc làm.</w:t>
            </w:r>
          </w:p>
          <w:p w:rsidR="00BE7FFB" w:rsidRPr="000E6457" w:rsidRDefault="00BE7FFB" w:rsidP="00BE7FFB">
            <w:pPr>
              <w:jc w:val="both"/>
              <w:rPr>
                <w:rFonts w:ascii="Times New Roman" w:hAnsi="Times New Roman" w:cs="Times New Roman"/>
                <w:sz w:val="26"/>
                <w:szCs w:val="26"/>
                <w:lang w:val="en-AU"/>
              </w:rPr>
            </w:pPr>
            <w:r w:rsidRPr="000E6457">
              <w:rPr>
                <w:rFonts w:ascii="Times New Roman" w:hAnsi="Times New Roman" w:cs="Times New Roman"/>
                <w:sz w:val="26"/>
                <w:szCs w:val="26"/>
                <w:lang w:val="en-AU"/>
              </w:rPr>
              <w:t>Cử tri xã Vĩnh Hà (Vĩnh Linh) kiến nghị:</w:t>
            </w:r>
          </w:p>
          <w:p w:rsidR="00BE7FFB" w:rsidRPr="000E6457" w:rsidRDefault="00BE7FFB" w:rsidP="00BE7FFB">
            <w:pPr>
              <w:pStyle w:val="Default"/>
              <w:contextualSpacing/>
              <w:jc w:val="both"/>
              <w:rPr>
                <w:color w:val="auto"/>
                <w:sz w:val="26"/>
                <w:szCs w:val="26"/>
                <w:lang w:val="en-AU"/>
              </w:rPr>
            </w:pPr>
            <w:r w:rsidRPr="000E6457">
              <w:rPr>
                <w:i/>
                <w:color w:val="auto"/>
                <w:sz w:val="26"/>
                <w:szCs w:val="26"/>
              </w:rPr>
              <w:t>“Chế độ cho con em sau khi hoàn thành nghĩa vụ quân sự trở về địa phương là được miễn phí đào tạo, tuy nhiên gia đình vẫn phải nộp học phí cho con khi đào tạo nghề. Đề nghị cấp tỉnh, cấp huyện có chỉ đạo, hướng dẫn để người dân được hưởng các chế độ, chính sách của nhà nước”.</w:t>
            </w:r>
          </w:p>
        </w:tc>
        <w:tc>
          <w:tcPr>
            <w:tcW w:w="4639" w:type="dxa"/>
          </w:tcPr>
          <w:p w:rsidR="00106671" w:rsidRPr="000E6457" w:rsidRDefault="00106671" w:rsidP="00106671">
            <w:pPr>
              <w:pBdr>
                <w:top w:val="dotted" w:sz="4" w:space="0" w:color="FFFFFF"/>
                <w:left w:val="dotted" w:sz="4" w:space="0" w:color="FFFFFF"/>
                <w:bottom w:val="dotted" w:sz="4" w:space="11" w:color="FFFFFF"/>
                <w:right w:val="dotted" w:sz="4" w:space="0" w:color="FFFFFF"/>
              </w:pBdr>
              <w:shd w:val="clear" w:color="auto" w:fill="FFFFFF"/>
              <w:jc w:val="both"/>
              <w:rPr>
                <w:rFonts w:ascii="Times New Roman" w:hAnsi="Times New Roman" w:cs="Times New Roman"/>
                <w:b/>
                <w:i/>
                <w:sz w:val="26"/>
                <w:szCs w:val="26"/>
                <w:lang w:val="en-AU"/>
              </w:rPr>
            </w:pPr>
            <w:r w:rsidRPr="000E6457">
              <w:rPr>
                <w:rFonts w:ascii="Times New Roman" w:hAnsi="Times New Roman" w:cs="Times New Roman"/>
                <w:b/>
                <w:i/>
                <w:sz w:val="26"/>
                <w:szCs w:val="26"/>
                <w:lang w:val="en-AU"/>
              </w:rPr>
              <w:t>Trả lời:</w:t>
            </w:r>
          </w:p>
          <w:p w:rsidR="00E5243E" w:rsidRPr="000E6457" w:rsidRDefault="00106671" w:rsidP="00E5243E">
            <w:pPr>
              <w:pBdr>
                <w:top w:val="dotted" w:sz="4" w:space="0" w:color="FFFFFF"/>
                <w:left w:val="dotted" w:sz="4" w:space="0" w:color="FFFFFF"/>
                <w:bottom w:val="dotted" w:sz="4" w:space="11" w:color="FFFFFF"/>
                <w:right w:val="dotted" w:sz="4" w:space="0" w:color="FFFFFF"/>
              </w:pBdr>
              <w:shd w:val="clear" w:color="auto" w:fill="FFFFFF"/>
              <w:jc w:val="both"/>
              <w:rPr>
                <w:rFonts w:ascii="Times New Roman" w:hAnsi="Times New Roman" w:cs="Times New Roman"/>
                <w:sz w:val="26"/>
                <w:szCs w:val="26"/>
              </w:rPr>
            </w:pPr>
            <w:r w:rsidRPr="000E6457">
              <w:rPr>
                <w:rFonts w:ascii="Times New Roman" w:hAnsi="Times New Roman" w:cs="Times New Roman"/>
                <w:sz w:val="26"/>
                <w:szCs w:val="26"/>
              </w:rPr>
              <w:t xml:space="preserve">Theo quy định tại Thông tư số 43/2016/TT-BLĐTBXH ngày 28/12/2016 của Bộ Lao động - TB&amp;XH về việc hướng dẫn thực hiện chính sách hỗ trợ đào tạo nghề cho các đối tượng quy định tại Điều 14 Nghị định số 61/2015/NĐ-CP ngày 09/7/2015 của Chính phủ về chính sách hỗ trợ tạo việc làm và Quỹ quốc gia về việc làm thì đối tượng là Thanh niên hoàn thành nghĩa vụ quân sự, nghĩa vụ công an, thanh niên tự nguyện hoàn thành nhiệm vụ thực hiện chương trình, dự án phát triển kinh tế - xã hội  </w:t>
            </w:r>
            <w:r w:rsidRPr="000E6457">
              <w:rPr>
                <w:rFonts w:ascii="Times New Roman" w:hAnsi="Times New Roman" w:cs="Times New Roman"/>
                <w:i/>
                <w:sz w:val="26"/>
                <w:szCs w:val="26"/>
              </w:rPr>
              <w:t>(sau đây gọi là thành niên)</w:t>
            </w:r>
            <w:r w:rsidRPr="000E6457">
              <w:rPr>
                <w:rFonts w:ascii="Times New Roman" w:hAnsi="Times New Roman" w:cs="Times New Roman"/>
                <w:sz w:val="26"/>
                <w:szCs w:val="26"/>
              </w:rPr>
              <w:t xml:space="preserve"> được hỗ trợ đào tạo nghề các cấp trình độ từ sơ cấp đến cao đẳng như sau:</w:t>
            </w:r>
          </w:p>
          <w:p w:rsidR="00E5243E" w:rsidRPr="000E6457" w:rsidRDefault="00E5243E" w:rsidP="00E5243E">
            <w:pPr>
              <w:pBdr>
                <w:top w:val="dotted" w:sz="4" w:space="0" w:color="FFFFFF"/>
                <w:left w:val="dotted" w:sz="4" w:space="0" w:color="FFFFFF"/>
                <w:bottom w:val="dotted" w:sz="4" w:space="11" w:color="FFFFFF"/>
                <w:right w:val="dotted" w:sz="4" w:space="0" w:color="FFFFFF"/>
              </w:pBdr>
              <w:shd w:val="clear" w:color="auto" w:fill="FFFFFF"/>
              <w:jc w:val="both"/>
              <w:rPr>
                <w:rFonts w:ascii="Times New Roman" w:hAnsi="Times New Roman" w:cs="Times New Roman"/>
                <w:i/>
                <w:sz w:val="26"/>
                <w:szCs w:val="26"/>
              </w:rPr>
            </w:pPr>
            <w:r w:rsidRPr="000E6457">
              <w:rPr>
                <w:rFonts w:ascii="Times New Roman" w:hAnsi="Times New Roman" w:cs="Times New Roman"/>
                <w:i/>
                <w:sz w:val="26"/>
                <w:szCs w:val="26"/>
              </w:rPr>
              <w:t>“</w:t>
            </w:r>
            <w:r w:rsidR="00106671" w:rsidRPr="000E6457">
              <w:rPr>
                <w:rFonts w:ascii="Times New Roman" w:hAnsi="Times New Roman" w:cs="Times New Roman"/>
                <w:i/>
                <w:sz w:val="26"/>
                <w:szCs w:val="26"/>
              </w:rPr>
              <w:t>1. Chính sách hỗ trợ đào tạo nghề trình độ sơ cấp cho thanh niên</w:t>
            </w:r>
          </w:p>
          <w:p w:rsidR="00E5243E" w:rsidRPr="000E6457" w:rsidRDefault="00106671" w:rsidP="00E5243E">
            <w:pPr>
              <w:pBdr>
                <w:top w:val="dotted" w:sz="4" w:space="0" w:color="FFFFFF"/>
                <w:left w:val="dotted" w:sz="4" w:space="0" w:color="FFFFFF"/>
                <w:bottom w:val="dotted" w:sz="4" w:space="11" w:color="FFFFFF"/>
                <w:right w:val="dotted" w:sz="4" w:space="0" w:color="FFFFFF"/>
              </w:pBdr>
              <w:shd w:val="clear" w:color="auto" w:fill="FFFFFF"/>
              <w:jc w:val="both"/>
              <w:rPr>
                <w:rFonts w:ascii="Times New Roman" w:hAnsi="Times New Roman" w:cs="Times New Roman"/>
                <w:sz w:val="26"/>
                <w:szCs w:val="26"/>
              </w:rPr>
            </w:pPr>
            <w:r w:rsidRPr="000E6457">
              <w:rPr>
                <w:rFonts w:ascii="Times New Roman" w:hAnsi="Times New Roman" w:cs="Times New Roman"/>
                <w:sz w:val="26"/>
                <w:szCs w:val="26"/>
              </w:rPr>
              <w:t>a) Thanh niên có nhu cầu đào tạo nghề trình độ sơ cấp đáp ứng đầy đủ các điều kiện quy định tại Điều 15 Nghị định số 61/2015/NĐ-CP mà được cơ quan có thẩm quyền cấp thẻ đào tạo nghề (sau đây gọi là Thẻ) thì được các cơ sở giáo dục nghề nghiệp (trên toàn quốc) tiếp nhận, tổ chức đào tạo nghề trình độ sơ cấp và chi hỗ trợ các nội dung sau:</w:t>
            </w:r>
          </w:p>
          <w:p w:rsidR="00E5243E" w:rsidRPr="000E6457" w:rsidRDefault="00106671" w:rsidP="00E5243E">
            <w:pPr>
              <w:pBdr>
                <w:top w:val="dotted" w:sz="4" w:space="0" w:color="FFFFFF"/>
                <w:left w:val="dotted" w:sz="4" w:space="0" w:color="FFFFFF"/>
                <w:bottom w:val="dotted" w:sz="4" w:space="11" w:color="FFFFFF"/>
                <w:right w:val="dotted" w:sz="4" w:space="0" w:color="FFFFFF"/>
              </w:pBdr>
              <w:shd w:val="clear" w:color="auto" w:fill="FFFFFF"/>
              <w:jc w:val="both"/>
              <w:rPr>
                <w:rFonts w:ascii="Times New Roman" w:hAnsi="Times New Roman" w:cs="Times New Roman"/>
                <w:sz w:val="26"/>
                <w:szCs w:val="26"/>
              </w:rPr>
            </w:pPr>
            <w:r w:rsidRPr="000E6457">
              <w:rPr>
                <w:rFonts w:ascii="Times New Roman" w:hAnsi="Times New Roman" w:cs="Times New Roman"/>
                <w:sz w:val="26"/>
                <w:szCs w:val="26"/>
              </w:rPr>
              <w:t xml:space="preserve">- Chi hỗ trợ đào tạo quy định tại Điều 10 Thông tư số 152/2016/TT-BTC ngày 17 tháng 10 năm 2016 của Bộ Tài chính quy định quản lý và sử dụng kinh phí hỗ trợ </w:t>
            </w:r>
            <w:r w:rsidRPr="000E6457">
              <w:rPr>
                <w:rFonts w:ascii="Times New Roman" w:hAnsi="Times New Roman" w:cs="Times New Roman"/>
                <w:sz w:val="26"/>
                <w:szCs w:val="26"/>
              </w:rPr>
              <w:lastRenderedPageBreak/>
              <w:t>đào tạo trình độ sơ cấp và đào tạo dưới 3 tháng;</w:t>
            </w:r>
          </w:p>
          <w:p w:rsidR="00E5243E" w:rsidRPr="000E6457" w:rsidRDefault="00106671" w:rsidP="00E5243E">
            <w:pPr>
              <w:pBdr>
                <w:top w:val="dotted" w:sz="4" w:space="0" w:color="FFFFFF"/>
                <w:left w:val="dotted" w:sz="4" w:space="0" w:color="FFFFFF"/>
                <w:bottom w:val="dotted" w:sz="4" w:space="11" w:color="FFFFFF"/>
                <w:right w:val="dotted" w:sz="4" w:space="0" w:color="FFFFFF"/>
              </w:pBdr>
              <w:shd w:val="clear" w:color="auto" w:fill="FFFFFF"/>
              <w:jc w:val="both"/>
              <w:rPr>
                <w:rFonts w:ascii="Times New Roman" w:hAnsi="Times New Roman" w:cs="Times New Roman"/>
                <w:sz w:val="26"/>
                <w:szCs w:val="26"/>
              </w:rPr>
            </w:pPr>
            <w:r w:rsidRPr="000E6457">
              <w:rPr>
                <w:rFonts w:ascii="Times New Roman" w:hAnsi="Times New Roman" w:cs="Times New Roman"/>
                <w:sz w:val="26"/>
                <w:szCs w:val="26"/>
              </w:rPr>
              <w:t>- Chi hỗ trợ tiền ăn, đi lại quy định tại điểm b, c khoản 2 Điều 7 Thông tư số 152/2016/TT-BTC ngày 17 tháng 10 năm 2016 của Bộ Tài chính quy định quản lý và sử dụng kinh phí hỗ trợ đào tạo trình độ sơ cấp và đào tạo dưới 3 tháng.</w:t>
            </w:r>
          </w:p>
          <w:p w:rsidR="00E5243E" w:rsidRPr="000E6457" w:rsidRDefault="00106671" w:rsidP="00E5243E">
            <w:pPr>
              <w:pBdr>
                <w:top w:val="dotted" w:sz="4" w:space="0" w:color="FFFFFF"/>
                <w:left w:val="dotted" w:sz="4" w:space="0" w:color="FFFFFF"/>
                <w:bottom w:val="dotted" w:sz="4" w:space="11" w:color="FFFFFF"/>
                <w:right w:val="dotted" w:sz="4" w:space="0" w:color="FFFFFF"/>
              </w:pBdr>
              <w:shd w:val="clear" w:color="auto" w:fill="FFFFFF"/>
              <w:jc w:val="both"/>
              <w:rPr>
                <w:rFonts w:ascii="Times New Roman" w:hAnsi="Times New Roman" w:cs="Times New Roman"/>
                <w:sz w:val="26"/>
                <w:szCs w:val="26"/>
              </w:rPr>
            </w:pPr>
            <w:r w:rsidRPr="000E6457">
              <w:rPr>
                <w:rFonts w:ascii="Times New Roman" w:hAnsi="Times New Roman" w:cs="Times New Roman"/>
                <w:sz w:val="26"/>
                <w:szCs w:val="26"/>
              </w:rPr>
              <w:t>Ưu tiên các nội dung chi hỗ trợ đào tạo trong giá trị tối đa của Thẻ, giá trị còn lại của Thẻ (nếu có) chi hỗ trợ tiền ăn, tiền đi lại.</w:t>
            </w:r>
          </w:p>
          <w:p w:rsidR="00E5243E" w:rsidRPr="000E6457" w:rsidRDefault="00106671" w:rsidP="00E5243E">
            <w:pPr>
              <w:pBdr>
                <w:top w:val="dotted" w:sz="4" w:space="0" w:color="FFFFFF"/>
                <w:left w:val="dotted" w:sz="4" w:space="0" w:color="FFFFFF"/>
                <w:bottom w:val="dotted" w:sz="4" w:space="11" w:color="FFFFFF"/>
                <w:right w:val="dotted" w:sz="4" w:space="0" w:color="FFFFFF"/>
              </w:pBdr>
              <w:shd w:val="clear" w:color="auto" w:fill="FFFFFF"/>
              <w:jc w:val="both"/>
              <w:rPr>
                <w:rFonts w:ascii="Times New Roman" w:hAnsi="Times New Roman" w:cs="Times New Roman"/>
                <w:sz w:val="26"/>
                <w:szCs w:val="26"/>
              </w:rPr>
            </w:pPr>
            <w:r w:rsidRPr="000E6457">
              <w:rPr>
                <w:rFonts w:ascii="Times New Roman" w:hAnsi="Times New Roman" w:cs="Times New Roman"/>
                <w:sz w:val="26"/>
                <w:szCs w:val="26"/>
              </w:rPr>
              <w:t xml:space="preserve">b) Trường hợp tổng chi hỗ trợ đào tạo và chi hỗ trợ tiền ăn, tiền đi lại vượt quá giá trị tối đa của Thẻ thì người học tự chi trả phần kinh phí chênh lệch cho cơ sở giáo dục nghề nghiệp. Trường hợp tổng chi hỗ trợ đào tạo và chi hỗ trợ tiền ăn, tiền đi lại thấp hơn giá trị tối đa của Thẻ thì ngân sách nhà nước quyết toán số chi thực tế. </w:t>
            </w:r>
          </w:p>
          <w:p w:rsidR="00E5243E" w:rsidRPr="000E6457" w:rsidRDefault="00106671" w:rsidP="00E5243E">
            <w:pPr>
              <w:pBdr>
                <w:top w:val="dotted" w:sz="4" w:space="0" w:color="FFFFFF"/>
                <w:left w:val="dotted" w:sz="4" w:space="0" w:color="FFFFFF"/>
                <w:bottom w:val="dotted" w:sz="4" w:space="11" w:color="FFFFFF"/>
                <w:right w:val="dotted" w:sz="4" w:space="0" w:color="FFFFFF"/>
              </w:pBdr>
              <w:shd w:val="clear" w:color="auto" w:fill="FFFFFF"/>
              <w:jc w:val="both"/>
              <w:rPr>
                <w:rFonts w:ascii="Times New Roman" w:hAnsi="Times New Roman" w:cs="Times New Roman"/>
                <w:i/>
                <w:sz w:val="26"/>
                <w:szCs w:val="26"/>
              </w:rPr>
            </w:pPr>
            <w:r w:rsidRPr="000E6457">
              <w:rPr>
                <w:rFonts w:ascii="Times New Roman" w:hAnsi="Times New Roman" w:cs="Times New Roman"/>
                <w:i/>
                <w:sz w:val="26"/>
                <w:szCs w:val="26"/>
              </w:rPr>
              <w:t>2. Chính sách hỗ trợ đào tạo nghề trình độ trung cấp, trình độ cao đẳng cho thanh niên</w:t>
            </w:r>
          </w:p>
          <w:p w:rsidR="00106671" w:rsidRPr="000E6457" w:rsidRDefault="00106671" w:rsidP="00015A51">
            <w:pPr>
              <w:pBdr>
                <w:top w:val="dotted" w:sz="4" w:space="0" w:color="FFFFFF"/>
                <w:left w:val="dotted" w:sz="4" w:space="0" w:color="FFFFFF"/>
                <w:bottom w:val="dotted" w:sz="4" w:space="11" w:color="FFFFFF"/>
                <w:right w:val="dotted" w:sz="4" w:space="0" w:color="FFFFFF"/>
              </w:pBdr>
              <w:shd w:val="clear" w:color="auto" w:fill="FFFFFF"/>
              <w:jc w:val="both"/>
              <w:rPr>
                <w:rFonts w:ascii="Times New Roman" w:hAnsi="Times New Roman" w:cs="Times New Roman"/>
                <w:b/>
                <w:i/>
                <w:sz w:val="26"/>
                <w:szCs w:val="26"/>
                <w:lang w:val="en-AU"/>
              </w:rPr>
            </w:pPr>
            <w:r w:rsidRPr="000E6457">
              <w:rPr>
                <w:rFonts w:ascii="Times New Roman" w:hAnsi="Times New Roman" w:cs="Times New Roman"/>
                <w:sz w:val="26"/>
                <w:szCs w:val="26"/>
              </w:rPr>
              <w:t>Thực hiện theo Quy định tại Điều 4 Thông tư số 43/2016/TT-BLĐTBXH của Bộ Lao động -TB&amp;XH hướng dẫn thực hiện chính sách hỗ trợ đào tạo nghề cho các đối tượng quy định tại Điều 14 Nghị định số 61/2015/NĐ-CP ngày 09/7/2015 của Chính phủ về chính sách hỗ trợ tạo việc làm và Quỹ quốc gia về việc làm</w:t>
            </w:r>
            <w:r w:rsidR="00C01381" w:rsidRPr="000E6457">
              <w:rPr>
                <w:rFonts w:ascii="Times New Roman" w:hAnsi="Times New Roman" w:cs="Times New Roman"/>
                <w:sz w:val="26"/>
                <w:szCs w:val="26"/>
              </w:rPr>
              <w:t>. T</w:t>
            </w:r>
            <w:r w:rsidRPr="000E6457">
              <w:rPr>
                <w:rFonts w:ascii="Times New Roman" w:hAnsi="Times New Roman" w:cs="Times New Roman"/>
                <w:sz w:val="26"/>
                <w:szCs w:val="26"/>
              </w:rPr>
              <w:t>heo đó, thanh niên được hỗ trợ miễn giảm học phí và hỗ trợ vay vốn để tham gia đào tạo nghề trình độ trung cấp, trình độ cao đẳng theo quy</w:t>
            </w:r>
            <w:r w:rsidR="00C01381" w:rsidRPr="000E6457">
              <w:rPr>
                <w:rFonts w:ascii="Times New Roman" w:hAnsi="Times New Roman" w:cs="Times New Roman"/>
                <w:sz w:val="26"/>
                <w:szCs w:val="26"/>
              </w:rPr>
              <w:t xml:space="preserve"> định</w:t>
            </w:r>
            <w:r w:rsidR="00015A51">
              <w:rPr>
                <w:rFonts w:ascii="Times New Roman" w:hAnsi="Times New Roman" w:cs="Times New Roman"/>
                <w:sz w:val="26"/>
                <w:szCs w:val="26"/>
              </w:rPr>
              <w:t>.</w:t>
            </w:r>
            <w:r w:rsidR="00C01381" w:rsidRPr="000E6457">
              <w:rPr>
                <w:rFonts w:ascii="Times New Roman" w:hAnsi="Times New Roman" w:cs="Times New Roman"/>
                <w:i/>
                <w:sz w:val="26"/>
                <w:szCs w:val="26"/>
              </w:rPr>
              <w:t xml:space="preserve"> (</w:t>
            </w:r>
            <w:r w:rsidR="00015A51">
              <w:rPr>
                <w:rFonts w:ascii="Times New Roman" w:hAnsi="Times New Roman" w:cs="Times New Roman"/>
                <w:i/>
                <w:sz w:val="26"/>
                <w:szCs w:val="26"/>
              </w:rPr>
              <w:t>N</w:t>
            </w:r>
            <w:r w:rsidR="002770C8" w:rsidRPr="000E6457">
              <w:rPr>
                <w:rFonts w:ascii="Times New Roman" w:hAnsi="Times New Roman" w:cs="Times New Roman"/>
                <w:i/>
                <w:sz w:val="26"/>
                <w:szCs w:val="26"/>
              </w:rPr>
              <w:t>ếu cử tri còn nội dung nào chưa rõ, đề nghị trực tiếp liên hệ Phòng Lao động - Thương binh và Xã hội huyện Vĩnh Linh hoặc Sở Lao động - Thương binh và Xã hội (qua phòng Giáo dục nghề nghiệp - Bình đẳng giới) để được hướng dẫn, giải đáp).</w:t>
            </w:r>
          </w:p>
        </w:tc>
        <w:tc>
          <w:tcPr>
            <w:tcW w:w="1086" w:type="dxa"/>
            <w:vAlign w:val="center"/>
          </w:tcPr>
          <w:p w:rsidR="00BE7FFB" w:rsidRPr="000E6457" w:rsidRDefault="00BE7FFB" w:rsidP="00016849">
            <w:pPr>
              <w:jc w:val="center"/>
              <w:rPr>
                <w:rFonts w:ascii="Times New Roman" w:hAnsi="Times New Roman" w:cs="Times New Roman"/>
                <w:sz w:val="26"/>
                <w:szCs w:val="26"/>
                <w:lang w:val="en-AU"/>
              </w:rPr>
            </w:pPr>
          </w:p>
        </w:tc>
      </w:tr>
      <w:tr w:rsidR="00BE7FFB" w:rsidRPr="000E6457" w:rsidTr="00DA6AF5">
        <w:tc>
          <w:tcPr>
            <w:tcW w:w="566" w:type="dxa"/>
            <w:vAlign w:val="center"/>
          </w:tcPr>
          <w:p w:rsidR="00BE7FFB" w:rsidRPr="000E6457" w:rsidRDefault="000209D3" w:rsidP="00016849">
            <w:pPr>
              <w:jc w:val="center"/>
              <w:rPr>
                <w:rFonts w:ascii="Times New Roman" w:hAnsi="Times New Roman" w:cs="Times New Roman"/>
                <w:b/>
                <w:sz w:val="26"/>
                <w:szCs w:val="26"/>
                <w:lang w:val="en-AU"/>
              </w:rPr>
            </w:pPr>
            <w:r w:rsidRPr="000E6457">
              <w:rPr>
                <w:rFonts w:ascii="Times New Roman" w:hAnsi="Times New Roman" w:cs="Times New Roman"/>
                <w:b/>
                <w:sz w:val="26"/>
                <w:szCs w:val="26"/>
                <w:lang w:val="en-AU"/>
              </w:rPr>
              <w:lastRenderedPageBreak/>
              <w:t>2</w:t>
            </w:r>
          </w:p>
        </w:tc>
        <w:tc>
          <w:tcPr>
            <w:tcW w:w="3726" w:type="dxa"/>
          </w:tcPr>
          <w:p w:rsidR="00B87B6C" w:rsidRPr="000E6457" w:rsidRDefault="00B87B6C" w:rsidP="00B87B6C">
            <w:pPr>
              <w:jc w:val="both"/>
              <w:rPr>
                <w:rFonts w:ascii="Times New Roman" w:hAnsi="Times New Roman" w:cs="Times New Roman"/>
                <w:sz w:val="26"/>
                <w:szCs w:val="26"/>
                <w:lang w:val="en-AU"/>
              </w:rPr>
            </w:pPr>
            <w:bookmarkStart w:id="0" w:name="_GoBack"/>
            <w:bookmarkEnd w:id="0"/>
            <w:r w:rsidRPr="000E6457">
              <w:rPr>
                <w:rFonts w:ascii="Times New Roman" w:hAnsi="Times New Roman" w:cs="Times New Roman"/>
                <w:b/>
                <w:sz w:val="26"/>
                <w:szCs w:val="26"/>
                <w:lang w:val="en-AU"/>
              </w:rPr>
              <w:t>Phần II</w:t>
            </w:r>
            <w:r w:rsidRPr="000E6457">
              <w:rPr>
                <w:rFonts w:ascii="Times New Roman" w:hAnsi="Times New Roman" w:cs="Times New Roman"/>
                <w:sz w:val="26"/>
                <w:szCs w:val="26"/>
                <w:lang w:val="en-AU"/>
              </w:rPr>
              <w:t xml:space="preserve">: </w:t>
            </w:r>
            <w:r w:rsidRPr="000E6457">
              <w:rPr>
                <w:rFonts w:ascii="Times New Roman" w:hAnsi="Times New Roman" w:cs="Times New Roman"/>
                <w:b/>
                <w:sz w:val="26"/>
                <w:szCs w:val="26"/>
                <w:lang w:val="en-AU"/>
              </w:rPr>
              <w:t>Lĩnh vực văn hóa - xã hội</w:t>
            </w:r>
            <w:r w:rsidRPr="000E6457">
              <w:rPr>
                <w:rFonts w:ascii="Times New Roman" w:hAnsi="Times New Roman" w:cs="Times New Roman"/>
                <w:sz w:val="26"/>
                <w:szCs w:val="26"/>
                <w:lang w:val="en-AU"/>
              </w:rPr>
              <w:t>.</w:t>
            </w:r>
          </w:p>
          <w:p w:rsidR="00B87B6C" w:rsidRPr="000E6457" w:rsidRDefault="00B87B6C" w:rsidP="00B87B6C">
            <w:pPr>
              <w:jc w:val="both"/>
              <w:rPr>
                <w:rFonts w:ascii="Times New Roman" w:hAnsi="Times New Roman" w:cs="Times New Roman"/>
                <w:b/>
                <w:sz w:val="26"/>
                <w:szCs w:val="26"/>
                <w:lang w:val="en-AU"/>
              </w:rPr>
            </w:pPr>
            <w:r w:rsidRPr="000E6457">
              <w:rPr>
                <w:rFonts w:ascii="Times New Roman" w:hAnsi="Times New Roman" w:cs="Times New Roman"/>
                <w:b/>
                <w:sz w:val="26"/>
                <w:szCs w:val="26"/>
                <w:lang w:val="en-AU"/>
              </w:rPr>
              <w:t>Mục 2: Y tế, văn hóa, chính sách người có công</w:t>
            </w:r>
          </w:p>
          <w:p w:rsidR="000209D3" w:rsidRPr="000E6457" w:rsidRDefault="00B87B6C" w:rsidP="00B87B6C">
            <w:pPr>
              <w:jc w:val="both"/>
              <w:rPr>
                <w:rFonts w:ascii="Times New Roman" w:hAnsi="Times New Roman" w:cs="Times New Roman"/>
                <w:sz w:val="26"/>
                <w:szCs w:val="26"/>
                <w:lang w:val="en-AU"/>
              </w:rPr>
            </w:pPr>
            <w:r w:rsidRPr="000E6457">
              <w:rPr>
                <w:rFonts w:ascii="Times New Roman" w:hAnsi="Times New Roman" w:cs="Times New Roman"/>
                <w:sz w:val="26"/>
                <w:szCs w:val="26"/>
                <w:lang w:val="en-AU"/>
              </w:rPr>
              <w:t>Cử tri phường Đông Giang (TP Đông Hà) kiến nghị:</w:t>
            </w:r>
          </w:p>
          <w:p w:rsidR="00BE7FFB" w:rsidRPr="000E6457" w:rsidRDefault="00B87B6C" w:rsidP="00965172">
            <w:pPr>
              <w:jc w:val="both"/>
              <w:rPr>
                <w:rFonts w:ascii="Times New Roman" w:hAnsi="Times New Roman" w:cs="Times New Roman"/>
                <w:b/>
                <w:sz w:val="26"/>
                <w:szCs w:val="26"/>
                <w:lang w:val="en-AU"/>
              </w:rPr>
            </w:pPr>
            <w:r w:rsidRPr="000E6457">
              <w:rPr>
                <w:rFonts w:ascii="Times New Roman" w:hAnsi="Times New Roman" w:cs="Times New Roman"/>
                <w:i/>
                <w:sz w:val="26"/>
                <w:szCs w:val="26"/>
                <w:lang w:val="en-AU"/>
              </w:rPr>
              <w:lastRenderedPageBreak/>
              <w:t>“</w:t>
            </w:r>
            <w:r w:rsidR="000209D3" w:rsidRPr="000E6457">
              <w:rPr>
                <w:rFonts w:ascii="Times New Roman" w:hAnsi="Times New Roman" w:cs="Times New Roman"/>
                <w:i/>
                <w:sz w:val="26"/>
                <w:szCs w:val="26"/>
                <w:lang w:val="en-AU"/>
              </w:rPr>
              <w:t>Quan tâm chính sách hỗ trợ cho đối tượng chính sách có công đã chết (mai táng phí, 03 tháng phụ cấp) và BHYT cho con Bà mẹ Việt Nam anh hùng”.</w:t>
            </w:r>
          </w:p>
        </w:tc>
        <w:tc>
          <w:tcPr>
            <w:tcW w:w="4639" w:type="dxa"/>
          </w:tcPr>
          <w:p w:rsidR="00467954" w:rsidRPr="000E6457" w:rsidRDefault="00467954" w:rsidP="00467954">
            <w:pPr>
              <w:jc w:val="both"/>
              <w:rPr>
                <w:rFonts w:ascii="Times New Roman" w:hAnsi="Times New Roman" w:cs="Times New Roman"/>
                <w:bCs/>
                <w:iCs/>
                <w:sz w:val="26"/>
                <w:szCs w:val="26"/>
                <w:lang w:val="en-AU"/>
              </w:rPr>
            </w:pPr>
            <w:r w:rsidRPr="000E6457">
              <w:rPr>
                <w:rFonts w:ascii="Times New Roman" w:hAnsi="Times New Roman" w:cs="Times New Roman"/>
                <w:bCs/>
                <w:iCs/>
                <w:sz w:val="26"/>
                <w:szCs w:val="26"/>
                <w:lang w:val="en-AU"/>
              </w:rPr>
              <w:lastRenderedPageBreak/>
              <w:t xml:space="preserve">- Theo chính sách quy định hiện hành (Pháp lệnh Ưu đãi người có công với cách mạng số 02/2020/UBTVQH14; Nghị định số 131/2021/NĐ-CP ngày 30/12/2021 của Chính phủ) đã có quy định khi người có công đang hưởng trợ cấp ưu đãi hằng </w:t>
            </w:r>
            <w:r w:rsidRPr="000E6457">
              <w:rPr>
                <w:rFonts w:ascii="Times New Roman" w:hAnsi="Times New Roman" w:cs="Times New Roman"/>
                <w:bCs/>
                <w:iCs/>
                <w:sz w:val="26"/>
                <w:szCs w:val="26"/>
                <w:lang w:val="en-AU"/>
              </w:rPr>
              <w:lastRenderedPageBreak/>
              <w:t>tháng mà từ trần thì được giải quyết chế độ trợ cấp mai táng và trợ cấp 1 lần (3 tháng trợ cấp, phụ cấp).</w:t>
            </w:r>
          </w:p>
          <w:p w:rsidR="00BE7FFB" w:rsidRPr="000E6457" w:rsidRDefault="00467954" w:rsidP="00B0134E">
            <w:pPr>
              <w:jc w:val="both"/>
              <w:rPr>
                <w:rFonts w:ascii="Times New Roman" w:hAnsi="Times New Roman" w:cs="Times New Roman"/>
                <w:b/>
                <w:i/>
                <w:sz w:val="26"/>
                <w:szCs w:val="26"/>
                <w:lang w:val="en-AU"/>
              </w:rPr>
            </w:pPr>
            <w:r w:rsidRPr="000E6457">
              <w:rPr>
                <w:rFonts w:ascii="Times New Roman" w:hAnsi="Times New Roman" w:cs="Times New Roman"/>
                <w:bCs/>
                <w:iCs/>
                <w:sz w:val="26"/>
                <w:szCs w:val="26"/>
                <w:lang w:val="en-AU"/>
              </w:rPr>
              <w:t>-Về chế độ BHYT cho con Bà mẹ Việt Nam anh hùng: Theo các chính sách về BHYT hiện hành (Luật Bảo hiểm y tế; Pháp lệnh Ưu đãi người có công với cách mạng) chỉ có quy định cấp thẻ BHYT cho Bà mẹ Việt Nam anh hùng, chưa có quy định cấp thẻ BHYT cho con Bà mẹ Việt Nam anh hùng, vì con Bà mẹ Việt Nam anh hùng không phải là đối tượng người có công</w:t>
            </w:r>
            <w:r w:rsidR="00B0134E" w:rsidRPr="000E6457">
              <w:rPr>
                <w:rFonts w:ascii="Times New Roman" w:hAnsi="Times New Roman" w:cs="Times New Roman"/>
                <w:bCs/>
                <w:iCs/>
                <w:sz w:val="26"/>
                <w:szCs w:val="26"/>
                <w:lang w:val="en-AU"/>
              </w:rPr>
              <w:t xml:space="preserve"> với cách mạng</w:t>
            </w:r>
            <w:r w:rsidRPr="000E6457">
              <w:rPr>
                <w:rFonts w:ascii="Times New Roman" w:hAnsi="Times New Roman" w:cs="Times New Roman"/>
                <w:bCs/>
                <w:iCs/>
                <w:sz w:val="26"/>
                <w:szCs w:val="26"/>
                <w:lang w:val="en-AU"/>
              </w:rPr>
              <w:t>.</w:t>
            </w:r>
          </w:p>
        </w:tc>
        <w:tc>
          <w:tcPr>
            <w:tcW w:w="1086" w:type="dxa"/>
            <w:vAlign w:val="center"/>
          </w:tcPr>
          <w:p w:rsidR="00BE7FFB" w:rsidRPr="000E6457" w:rsidRDefault="00BE7FFB" w:rsidP="00016849">
            <w:pPr>
              <w:jc w:val="center"/>
              <w:rPr>
                <w:rFonts w:ascii="Times New Roman" w:hAnsi="Times New Roman" w:cs="Times New Roman"/>
                <w:sz w:val="26"/>
                <w:szCs w:val="26"/>
                <w:lang w:val="en-AU"/>
              </w:rPr>
            </w:pPr>
          </w:p>
        </w:tc>
      </w:tr>
      <w:tr w:rsidR="008F5C0B" w:rsidRPr="000E6457" w:rsidTr="0020419E">
        <w:tc>
          <w:tcPr>
            <w:tcW w:w="566" w:type="dxa"/>
            <w:vAlign w:val="center"/>
          </w:tcPr>
          <w:p w:rsidR="008F5C0B" w:rsidRPr="000E6457" w:rsidRDefault="008F5C0B" w:rsidP="00016849">
            <w:pPr>
              <w:jc w:val="center"/>
              <w:rPr>
                <w:rFonts w:ascii="Times New Roman" w:hAnsi="Times New Roman" w:cs="Times New Roman"/>
                <w:b/>
                <w:sz w:val="26"/>
                <w:szCs w:val="26"/>
                <w:lang w:val="en-AU"/>
              </w:rPr>
            </w:pPr>
            <w:r w:rsidRPr="000E6457">
              <w:rPr>
                <w:rFonts w:ascii="Times New Roman" w:hAnsi="Times New Roman" w:cs="Times New Roman"/>
                <w:b/>
                <w:sz w:val="26"/>
                <w:szCs w:val="26"/>
                <w:lang w:val="en-AU"/>
              </w:rPr>
              <w:lastRenderedPageBreak/>
              <w:t>II</w:t>
            </w:r>
          </w:p>
        </w:tc>
        <w:tc>
          <w:tcPr>
            <w:tcW w:w="8365" w:type="dxa"/>
            <w:gridSpan w:val="2"/>
          </w:tcPr>
          <w:p w:rsidR="008F5C0B" w:rsidRPr="000E6457" w:rsidRDefault="008F5C0B" w:rsidP="00016849">
            <w:pPr>
              <w:jc w:val="both"/>
              <w:rPr>
                <w:rFonts w:ascii="Times New Roman" w:hAnsi="Times New Roman" w:cs="Times New Roman"/>
                <w:b/>
                <w:i/>
                <w:sz w:val="26"/>
                <w:szCs w:val="26"/>
                <w:lang w:val="en-AU"/>
              </w:rPr>
            </w:pPr>
            <w:r w:rsidRPr="000E6457">
              <w:rPr>
                <w:rFonts w:ascii="Times New Roman" w:hAnsi="Times New Roman" w:cs="Times New Roman"/>
                <w:b/>
                <w:bCs/>
                <w:sz w:val="26"/>
                <w:szCs w:val="26"/>
              </w:rPr>
              <w:t xml:space="preserve">Kiến nghị cử tri gửi đến Kỳ họp thứ 21, HĐND tỉnh </w:t>
            </w:r>
            <w:r w:rsidRPr="000E6457">
              <w:rPr>
                <w:rFonts w:ascii="Times New Roman" w:hAnsi="Times New Roman" w:cs="Times New Roman"/>
                <w:b/>
                <w:bCs/>
                <w:i/>
                <w:iCs/>
                <w:sz w:val="26"/>
                <w:szCs w:val="26"/>
              </w:rPr>
              <w:t xml:space="preserve">(chưa được giải quyết, trả lời), </w:t>
            </w:r>
            <w:r w:rsidRPr="000E6457">
              <w:rPr>
                <w:rFonts w:ascii="Times New Roman" w:hAnsi="Times New Roman" w:cs="Times New Roman"/>
                <w:i/>
                <w:iCs/>
                <w:sz w:val="26"/>
                <w:szCs w:val="26"/>
              </w:rPr>
              <w:t xml:space="preserve">(Nêu tại Báo cáo số 207/BC-HĐND) </w:t>
            </w:r>
          </w:p>
        </w:tc>
        <w:tc>
          <w:tcPr>
            <w:tcW w:w="1086" w:type="dxa"/>
          </w:tcPr>
          <w:p w:rsidR="008F5C0B" w:rsidRPr="000E6457" w:rsidRDefault="008F5C0B" w:rsidP="00016849">
            <w:pPr>
              <w:jc w:val="center"/>
              <w:rPr>
                <w:rFonts w:ascii="Times New Roman" w:hAnsi="Times New Roman" w:cs="Times New Roman"/>
                <w:sz w:val="26"/>
                <w:szCs w:val="26"/>
                <w:lang w:val="en-AU"/>
              </w:rPr>
            </w:pPr>
          </w:p>
        </w:tc>
      </w:tr>
      <w:tr w:rsidR="008F5C0B" w:rsidRPr="000E6457" w:rsidTr="00BF0458">
        <w:tc>
          <w:tcPr>
            <w:tcW w:w="566" w:type="dxa"/>
            <w:vAlign w:val="center"/>
          </w:tcPr>
          <w:p w:rsidR="008F5C0B" w:rsidRPr="000E6457" w:rsidRDefault="008F5C0B" w:rsidP="00016849">
            <w:pPr>
              <w:jc w:val="center"/>
              <w:rPr>
                <w:rFonts w:ascii="Times New Roman" w:hAnsi="Times New Roman" w:cs="Times New Roman"/>
                <w:sz w:val="26"/>
                <w:szCs w:val="26"/>
                <w:lang w:val="en-AU"/>
              </w:rPr>
            </w:pPr>
            <w:r w:rsidRPr="000E6457">
              <w:rPr>
                <w:rFonts w:ascii="Times New Roman" w:hAnsi="Times New Roman" w:cs="Times New Roman"/>
                <w:sz w:val="26"/>
                <w:szCs w:val="26"/>
                <w:lang w:val="en-AU"/>
              </w:rPr>
              <w:t>1</w:t>
            </w:r>
          </w:p>
        </w:tc>
        <w:tc>
          <w:tcPr>
            <w:tcW w:w="3726" w:type="dxa"/>
          </w:tcPr>
          <w:p w:rsidR="008F5C0B" w:rsidRPr="000E6457" w:rsidRDefault="008F5C0B" w:rsidP="006720C5">
            <w:pPr>
              <w:jc w:val="both"/>
              <w:rPr>
                <w:rFonts w:ascii="Times New Roman" w:hAnsi="Times New Roman" w:cs="Times New Roman"/>
                <w:sz w:val="26"/>
                <w:szCs w:val="26"/>
                <w:lang w:val="en-AU"/>
              </w:rPr>
            </w:pPr>
            <w:r w:rsidRPr="000E6457">
              <w:rPr>
                <w:rFonts w:ascii="Times New Roman" w:hAnsi="Times New Roman" w:cs="Times New Roman"/>
                <w:sz w:val="26"/>
                <w:szCs w:val="26"/>
                <w:lang w:val="en-AU"/>
              </w:rPr>
              <w:t>Rà soát nội dung Báo cáo</w:t>
            </w:r>
            <w:r w:rsidRPr="000E6457">
              <w:rPr>
                <w:rFonts w:ascii="Times New Roman" w:hAnsi="Times New Roman" w:cs="Times New Roman"/>
                <w:sz w:val="26"/>
                <w:szCs w:val="26"/>
              </w:rPr>
              <w:t xml:space="preserve"> số 207/BC-HĐND ngày 08/7/2024 của HĐND tỉnh </w:t>
            </w:r>
            <w:r w:rsidRPr="000E6457">
              <w:rPr>
                <w:rFonts w:ascii="Times New Roman" w:hAnsi="Times New Roman" w:cs="Times New Roman"/>
                <w:i/>
                <w:sz w:val="26"/>
                <w:szCs w:val="26"/>
              </w:rPr>
              <w:t>(kèm theo Phụ lục)</w:t>
            </w:r>
            <w:r w:rsidRPr="000E6457">
              <w:rPr>
                <w:rFonts w:ascii="Times New Roman" w:hAnsi="Times New Roman" w:cs="Times New Roman"/>
                <w:sz w:val="26"/>
                <w:szCs w:val="26"/>
              </w:rPr>
              <w:t xml:space="preserve"> về việc báo cáo giám sát kết quả giải quyết trả lời kiến nghị của cử tri gửi đến kỳ họp thứ 21, HĐND tỉnh khóa VIII: </w:t>
            </w:r>
            <w:r w:rsidR="006720C5" w:rsidRPr="006720C5">
              <w:rPr>
                <w:rFonts w:ascii="Times New Roman" w:hAnsi="Times New Roman" w:cs="Times New Roman"/>
                <w:i/>
                <w:sz w:val="26"/>
                <w:szCs w:val="26"/>
              </w:rPr>
              <w:t>Không có ý kiến kiến nghị của cử tri thuộc ngành Lao động - Thương binh và Xã hội chưa được trả lời.</w:t>
            </w:r>
          </w:p>
        </w:tc>
        <w:tc>
          <w:tcPr>
            <w:tcW w:w="4639" w:type="dxa"/>
            <w:vAlign w:val="center"/>
          </w:tcPr>
          <w:p w:rsidR="008F5C0B" w:rsidRPr="000E6457" w:rsidRDefault="008F5C0B" w:rsidP="00016849">
            <w:pPr>
              <w:jc w:val="both"/>
              <w:rPr>
                <w:rFonts w:ascii="Times New Roman" w:hAnsi="Times New Roman" w:cs="Times New Roman"/>
                <w:b/>
                <w:i/>
                <w:sz w:val="26"/>
                <w:szCs w:val="26"/>
                <w:lang w:val="en-AU"/>
              </w:rPr>
            </w:pPr>
          </w:p>
        </w:tc>
        <w:tc>
          <w:tcPr>
            <w:tcW w:w="1086" w:type="dxa"/>
          </w:tcPr>
          <w:p w:rsidR="008F5C0B" w:rsidRPr="000E6457" w:rsidRDefault="008F5C0B" w:rsidP="005D16B5">
            <w:pPr>
              <w:jc w:val="center"/>
              <w:rPr>
                <w:rFonts w:ascii="Times New Roman" w:hAnsi="Times New Roman" w:cs="Times New Roman"/>
                <w:i/>
                <w:sz w:val="26"/>
                <w:szCs w:val="26"/>
                <w:lang w:val="en-AU"/>
              </w:rPr>
            </w:pPr>
          </w:p>
        </w:tc>
      </w:tr>
    </w:tbl>
    <w:p w:rsidR="00965172" w:rsidRPr="000E6457" w:rsidRDefault="00965172" w:rsidP="00811FC5">
      <w:pPr>
        <w:rPr>
          <w:rFonts w:ascii="Times New Roman" w:hAnsi="Times New Roman" w:cs="Times New Roman"/>
          <w:sz w:val="26"/>
          <w:szCs w:val="26"/>
          <w:lang w:val="en-AU"/>
        </w:rPr>
      </w:pPr>
    </w:p>
    <w:p w:rsidR="008F5C0B" w:rsidRPr="000E6457" w:rsidRDefault="008F5C0B" w:rsidP="00811FC5">
      <w:pPr>
        <w:rPr>
          <w:rFonts w:ascii="Times New Roman" w:hAnsi="Times New Roman" w:cs="Times New Roman"/>
          <w:sz w:val="26"/>
          <w:szCs w:val="26"/>
          <w:lang w:val="en-AU"/>
        </w:rPr>
      </w:pPr>
    </w:p>
    <w:p w:rsidR="008F5C0B" w:rsidRPr="000E6457" w:rsidRDefault="008F5C0B" w:rsidP="00811FC5">
      <w:pPr>
        <w:rPr>
          <w:rFonts w:ascii="Times New Roman" w:hAnsi="Times New Roman" w:cs="Times New Roman"/>
          <w:sz w:val="26"/>
          <w:szCs w:val="26"/>
          <w:lang w:val="en-AU"/>
        </w:rPr>
      </w:pPr>
    </w:p>
    <w:p w:rsidR="008F5C0B" w:rsidRPr="000E6457" w:rsidRDefault="008F5C0B" w:rsidP="00811FC5">
      <w:pPr>
        <w:rPr>
          <w:rFonts w:ascii="Times New Roman" w:hAnsi="Times New Roman" w:cs="Times New Roman"/>
          <w:sz w:val="26"/>
          <w:szCs w:val="26"/>
          <w:lang w:val="en-AU"/>
        </w:rPr>
      </w:pPr>
    </w:p>
    <w:p w:rsidR="008F5C0B" w:rsidRDefault="008F5C0B" w:rsidP="00811FC5">
      <w:pPr>
        <w:rPr>
          <w:rFonts w:ascii="Times New Roman" w:hAnsi="Times New Roman" w:cs="Times New Roman"/>
          <w:sz w:val="26"/>
          <w:szCs w:val="26"/>
          <w:lang w:val="en-AU"/>
        </w:rPr>
      </w:pPr>
    </w:p>
    <w:p w:rsidR="000E6457" w:rsidRDefault="000E6457" w:rsidP="00811FC5">
      <w:pPr>
        <w:rPr>
          <w:rFonts w:ascii="Times New Roman" w:hAnsi="Times New Roman" w:cs="Times New Roman"/>
          <w:sz w:val="26"/>
          <w:szCs w:val="26"/>
          <w:lang w:val="en-AU"/>
        </w:rPr>
      </w:pPr>
    </w:p>
    <w:p w:rsidR="001D65FE" w:rsidRDefault="001D65FE" w:rsidP="00811FC5">
      <w:pPr>
        <w:rPr>
          <w:rFonts w:ascii="Times New Roman" w:hAnsi="Times New Roman" w:cs="Times New Roman"/>
          <w:sz w:val="26"/>
          <w:szCs w:val="26"/>
          <w:lang w:val="en-AU"/>
        </w:rPr>
      </w:pPr>
    </w:p>
    <w:p w:rsidR="001D65FE" w:rsidRDefault="001D65FE" w:rsidP="00811FC5">
      <w:pPr>
        <w:rPr>
          <w:rFonts w:ascii="Times New Roman" w:hAnsi="Times New Roman" w:cs="Times New Roman"/>
          <w:sz w:val="26"/>
          <w:szCs w:val="26"/>
          <w:lang w:val="en-AU"/>
        </w:rPr>
      </w:pPr>
    </w:p>
    <w:p w:rsidR="001D65FE" w:rsidRDefault="001D65FE" w:rsidP="00811FC5">
      <w:pPr>
        <w:rPr>
          <w:rFonts w:ascii="Times New Roman" w:hAnsi="Times New Roman" w:cs="Times New Roman"/>
          <w:sz w:val="26"/>
          <w:szCs w:val="26"/>
          <w:lang w:val="en-AU"/>
        </w:rPr>
      </w:pPr>
    </w:p>
    <w:p w:rsidR="001D65FE" w:rsidRDefault="001D65FE" w:rsidP="00811FC5">
      <w:pPr>
        <w:rPr>
          <w:rFonts w:ascii="Times New Roman" w:hAnsi="Times New Roman" w:cs="Times New Roman"/>
          <w:sz w:val="26"/>
          <w:szCs w:val="26"/>
          <w:lang w:val="en-AU"/>
        </w:rPr>
      </w:pPr>
    </w:p>
    <w:p w:rsidR="001D65FE" w:rsidRDefault="001D65FE" w:rsidP="00811FC5">
      <w:pPr>
        <w:rPr>
          <w:rFonts w:ascii="Times New Roman" w:hAnsi="Times New Roman" w:cs="Times New Roman"/>
          <w:sz w:val="26"/>
          <w:szCs w:val="26"/>
          <w:lang w:val="en-AU"/>
        </w:rPr>
      </w:pPr>
    </w:p>
    <w:p w:rsidR="000E6457" w:rsidRPr="000E6457" w:rsidRDefault="000E6457" w:rsidP="00811FC5">
      <w:pPr>
        <w:rPr>
          <w:rFonts w:ascii="Times New Roman" w:hAnsi="Times New Roman" w:cs="Times New Roman"/>
          <w:sz w:val="26"/>
          <w:szCs w:val="26"/>
          <w:lang w:val="en-AU"/>
        </w:rPr>
      </w:pPr>
    </w:p>
    <w:p w:rsidR="008F5C0B" w:rsidRPr="000E6457" w:rsidRDefault="008F5C0B" w:rsidP="00811FC5">
      <w:pPr>
        <w:rPr>
          <w:rFonts w:ascii="Times New Roman" w:hAnsi="Times New Roman" w:cs="Times New Roman"/>
          <w:sz w:val="26"/>
          <w:szCs w:val="26"/>
          <w:lang w:val="en-AU"/>
        </w:rPr>
      </w:pPr>
    </w:p>
    <w:tbl>
      <w:tblPr>
        <w:tblW w:w="9874" w:type="dxa"/>
        <w:jc w:val="center"/>
        <w:tblLook w:val="01E0" w:firstRow="1" w:lastRow="1" w:firstColumn="1" w:lastColumn="1" w:noHBand="0" w:noVBand="0"/>
      </w:tblPr>
      <w:tblGrid>
        <w:gridCol w:w="4053"/>
        <w:gridCol w:w="5821"/>
      </w:tblGrid>
      <w:tr w:rsidR="00965172" w:rsidRPr="000E6457" w:rsidTr="00001417">
        <w:trPr>
          <w:jc w:val="center"/>
        </w:trPr>
        <w:tc>
          <w:tcPr>
            <w:tcW w:w="4053" w:type="dxa"/>
            <w:hideMark/>
          </w:tcPr>
          <w:p w:rsidR="00965172" w:rsidRPr="000E6457" w:rsidRDefault="00965172" w:rsidP="00001417">
            <w:pPr>
              <w:spacing w:after="0" w:line="240" w:lineRule="auto"/>
              <w:jc w:val="center"/>
              <w:rPr>
                <w:rFonts w:ascii="Times New Roman" w:eastAsia="Times New Roman" w:hAnsi="Times New Roman" w:cs="Times New Roman"/>
                <w:sz w:val="26"/>
                <w:szCs w:val="26"/>
              </w:rPr>
            </w:pPr>
            <w:r w:rsidRPr="000E6457">
              <w:rPr>
                <w:rFonts w:ascii="Times New Roman" w:hAnsi="Times New Roman" w:cs="Times New Roman"/>
                <w:sz w:val="26"/>
                <w:szCs w:val="26"/>
              </w:rPr>
              <w:lastRenderedPageBreak/>
              <w:t>UBND TỈNH QUẢNG TRỊ</w:t>
            </w:r>
          </w:p>
          <w:p w:rsidR="00965172" w:rsidRPr="000E6457" w:rsidRDefault="00965172" w:rsidP="00001417">
            <w:pPr>
              <w:spacing w:after="0" w:line="240" w:lineRule="auto"/>
              <w:jc w:val="center"/>
              <w:rPr>
                <w:rFonts w:ascii="Times New Roman" w:hAnsi="Times New Roman" w:cs="Times New Roman"/>
                <w:b/>
                <w:sz w:val="26"/>
                <w:szCs w:val="26"/>
              </w:rPr>
            </w:pPr>
            <w:r w:rsidRPr="000E6457">
              <w:rPr>
                <w:rFonts w:ascii="Times New Roman" w:hAnsi="Times New Roman" w:cs="Times New Roman"/>
                <w:b/>
                <w:sz w:val="26"/>
                <w:szCs w:val="26"/>
              </w:rPr>
              <w:t xml:space="preserve">SỞ LAO ĐỘNG-THƯƠNG BINH </w:t>
            </w:r>
          </w:p>
          <w:p w:rsidR="00965172" w:rsidRPr="000E6457" w:rsidRDefault="00965172" w:rsidP="00001417">
            <w:pPr>
              <w:spacing w:after="0" w:line="240" w:lineRule="auto"/>
              <w:jc w:val="center"/>
              <w:rPr>
                <w:rFonts w:ascii="Times New Roman" w:hAnsi="Times New Roman" w:cs="Times New Roman"/>
                <w:b/>
                <w:sz w:val="26"/>
                <w:szCs w:val="26"/>
              </w:rPr>
            </w:pPr>
            <w:r w:rsidRPr="000E6457">
              <w:rPr>
                <w:rFonts w:ascii="Times New Roman" w:hAnsi="Times New Roman" w:cs="Times New Roman"/>
                <w:b/>
                <w:sz w:val="26"/>
                <w:szCs w:val="26"/>
              </w:rPr>
              <w:t>VÀ XÃ HỘI</w:t>
            </w:r>
          </w:p>
        </w:tc>
        <w:tc>
          <w:tcPr>
            <w:tcW w:w="5821" w:type="dxa"/>
            <w:hideMark/>
          </w:tcPr>
          <w:p w:rsidR="00965172" w:rsidRPr="000E6457" w:rsidRDefault="00965172" w:rsidP="00001417">
            <w:pPr>
              <w:spacing w:after="0" w:line="240" w:lineRule="auto"/>
              <w:jc w:val="center"/>
              <w:rPr>
                <w:rFonts w:ascii="Times New Roman" w:hAnsi="Times New Roman" w:cs="Times New Roman"/>
                <w:b/>
                <w:sz w:val="26"/>
                <w:szCs w:val="26"/>
              </w:rPr>
            </w:pPr>
          </w:p>
          <w:p w:rsidR="00965172" w:rsidRPr="000E6457" w:rsidRDefault="00965172" w:rsidP="00001417">
            <w:pPr>
              <w:rPr>
                <w:rFonts w:ascii="Times New Roman" w:hAnsi="Times New Roman" w:cs="Times New Roman"/>
                <w:sz w:val="26"/>
                <w:szCs w:val="26"/>
              </w:rPr>
            </w:pPr>
          </w:p>
        </w:tc>
      </w:tr>
    </w:tbl>
    <w:p w:rsidR="005D16B5" w:rsidRDefault="005D16B5" w:rsidP="005D16B5">
      <w:pPr>
        <w:jc w:val="center"/>
        <w:rPr>
          <w:rFonts w:ascii="Times New Roman" w:hAnsi="Times New Roman" w:cs="Times New Roman"/>
          <w:b/>
          <w:sz w:val="26"/>
          <w:szCs w:val="26"/>
          <w:lang w:val="en-AU"/>
        </w:rPr>
      </w:pPr>
      <w:r w:rsidRPr="000E6457">
        <w:rPr>
          <w:rFonts w:ascii="Times New Roman" w:hAnsi="Times New Roman" w:cs="Times New Roman"/>
          <w:noProof/>
          <w:sz w:val="26"/>
          <w:szCs w:val="26"/>
        </w:rPr>
        <mc:AlternateContent>
          <mc:Choice Requires="wps">
            <w:drawing>
              <wp:anchor distT="0" distB="0" distL="114300" distR="114300" simplePos="0" relativeHeight="251667456" behindDoc="0" locked="0" layoutInCell="1" allowOverlap="1" wp14:anchorId="1EE18F27" wp14:editId="4E3D7B6C">
                <wp:simplePos x="0" y="0"/>
                <wp:positionH relativeFrom="column">
                  <wp:posOffset>749300</wp:posOffset>
                </wp:positionH>
                <wp:positionV relativeFrom="paragraph">
                  <wp:posOffset>15176</wp:posOffset>
                </wp:positionV>
                <wp:extent cx="539750" cy="0"/>
                <wp:effectExtent l="0" t="0" r="12700" b="19050"/>
                <wp:wrapNone/>
                <wp:docPr id="2" name="Straight Connector 2"/>
                <wp:cNvGraphicFramePr/>
                <a:graphic xmlns:a="http://schemas.openxmlformats.org/drawingml/2006/main">
                  <a:graphicData uri="http://schemas.microsoft.com/office/word/2010/wordprocessingShape">
                    <wps:wsp>
                      <wps:cNvCnPr/>
                      <wps:spPr>
                        <a:xfrm>
                          <a:off x="0" y="0"/>
                          <a:ext cx="539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C94911" id="Straight Connector 2"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59pt,1.2pt" to="101.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" strokecolor="#4579b8 [3044]"/>
            </w:pict>
          </mc:Fallback>
        </mc:AlternateContent>
      </w:r>
    </w:p>
    <w:p w:rsidR="00965172" w:rsidRPr="000E6457" w:rsidRDefault="00965172" w:rsidP="005D16B5">
      <w:pPr>
        <w:jc w:val="center"/>
        <w:rPr>
          <w:rFonts w:ascii="Times New Roman" w:hAnsi="Times New Roman" w:cs="Times New Roman"/>
          <w:b/>
          <w:sz w:val="26"/>
          <w:szCs w:val="26"/>
          <w:lang w:val="en-AU"/>
        </w:rPr>
      </w:pPr>
      <w:r w:rsidRPr="000E6457">
        <w:rPr>
          <w:rFonts w:ascii="Times New Roman" w:hAnsi="Times New Roman" w:cs="Times New Roman"/>
          <w:b/>
          <w:sz w:val="26"/>
          <w:szCs w:val="26"/>
          <w:lang w:val="en-AU"/>
        </w:rPr>
        <w:t>Phụ lục II</w:t>
      </w:r>
    </w:p>
    <w:p w:rsidR="00965172" w:rsidRPr="000E6457" w:rsidRDefault="00965172" w:rsidP="00965172">
      <w:pPr>
        <w:spacing w:after="0" w:line="240" w:lineRule="auto"/>
        <w:jc w:val="center"/>
        <w:rPr>
          <w:rFonts w:ascii="Times New Roman" w:hAnsi="Times New Roman" w:cs="Times New Roman"/>
          <w:b/>
          <w:sz w:val="26"/>
          <w:szCs w:val="26"/>
          <w:lang w:val="en-AU"/>
        </w:rPr>
      </w:pPr>
      <w:r w:rsidRPr="000E6457">
        <w:rPr>
          <w:rFonts w:ascii="Times New Roman" w:hAnsi="Times New Roman" w:cs="Times New Roman"/>
          <w:b/>
          <w:sz w:val="26"/>
          <w:szCs w:val="26"/>
          <w:lang w:val="en-AU"/>
        </w:rPr>
        <w:t xml:space="preserve">BÁO CÁO KẾT QUẢ GIẢI QUYẾT Ý KIẾN, KIẾN NGHỊ CỦA CỬ TRI </w:t>
      </w:r>
    </w:p>
    <w:p w:rsidR="00965172" w:rsidRPr="000E6457" w:rsidRDefault="00965172" w:rsidP="00965172">
      <w:pPr>
        <w:spacing w:after="0" w:line="240" w:lineRule="auto"/>
        <w:jc w:val="center"/>
        <w:rPr>
          <w:rFonts w:ascii="Times New Roman" w:hAnsi="Times New Roman" w:cs="Times New Roman"/>
          <w:b/>
          <w:sz w:val="26"/>
          <w:szCs w:val="26"/>
          <w:lang w:val="en-AU"/>
        </w:rPr>
      </w:pPr>
      <w:r w:rsidRPr="000E6457">
        <w:rPr>
          <w:rFonts w:ascii="Times New Roman" w:hAnsi="Times New Roman" w:cs="Times New Roman"/>
          <w:b/>
          <w:sz w:val="26"/>
          <w:szCs w:val="26"/>
          <w:lang w:val="en-AU"/>
        </w:rPr>
        <w:t>GỬI ĐẾN KỲ HỌP THỨ 26, HĐND TỈNH KHÓA VIII</w:t>
      </w:r>
    </w:p>
    <w:p w:rsidR="00965172" w:rsidRPr="000E6457" w:rsidRDefault="00965172" w:rsidP="00965172">
      <w:pPr>
        <w:spacing w:after="0" w:line="240" w:lineRule="auto"/>
        <w:jc w:val="center"/>
        <w:rPr>
          <w:rFonts w:ascii="Times New Roman" w:hAnsi="Times New Roman" w:cs="Times New Roman"/>
          <w:b/>
          <w:sz w:val="26"/>
          <w:szCs w:val="26"/>
          <w:lang w:val="en-AU"/>
        </w:rPr>
      </w:pPr>
      <w:r w:rsidRPr="000E6457">
        <w:rPr>
          <w:rFonts w:ascii="Times New Roman" w:hAnsi="Times New Roman" w:cs="Times New Roman"/>
          <w:b/>
          <w:sz w:val="26"/>
          <w:szCs w:val="26"/>
          <w:lang w:val="en-AU"/>
        </w:rPr>
        <w:t>(Những nội dung thuộc thẩm quyền giải quyết của UBND tỉnh)</w:t>
      </w:r>
    </w:p>
    <w:p w:rsidR="00965172" w:rsidRPr="000E6457" w:rsidRDefault="00965172" w:rsidP="00965172">
      <w:pPr>
        <w:spacing w:after="0" w:line="240" w:lineRule="auto"/>
        <w:jc w:val="center"/>
        <w:rPr>
          <w:rFonts w:ascii="Times New Roman" w:hAnsi="Times New Roman" w:cs="Times New Roman"/>
          <w:i/>
          <w:sz w:val="26"/>
          <w:szCs w:val="26"/>
          <w:lang w:val="en-AU"/>
        </w:rPr>
      </w:pPr>
      <w:r w:rsidRPr="000E6457">
        <w:rPr>
          <w:rFonts w:ascii="Times New Roman" w:hAnsi="Times New Roman" w:cs="Times New Roman"/>
          <w:i/>
          <w:sz w:val="26"/>
          <w:szCs w:val="26"/>
          <w:lang w:val="en-AU"/>
        </w:rPr>
        <w:t xml:space="preserve">(Kèm theo Công văn số:             /SLĐTBXH-VP ngày        /10/2024 </w:t>
      </w:r>
    </w:p>
    <w:p w:rsidR="00965172" w:rsidRPr="000E6457" w:rsidRDefault="00965172" w:rsidP="00965172">
      <w:pPr>
        <w:spacing w:after="0" w:line="240" w:lineRule="auto"/>
        <w:jc w:val="center"/>
        <w:rPr>
          <w:rFonts w:ascii="Times New Roman" w:hAnsi="Times New Roman" w:cs="Times New Roman"/>
          <w:i/>
          <w:sz w:val="26"/>
          <w:szCs w:val="26"/>
          <w:lang w:val="en-AU"/>
        </w:rPr>
      </w:pPr>
      <w:r w:rsidRPr="000E6457">
        <w:rPr>
          <w:rFonts w:ascii="Times New Roman" w:hAnsi="Times New Roman" w:cs="Times New Roman"/>
          <w:i/>
          <w:sz w:val="26"/>
          <w:szCs w:val="26"/>
          <w:lang w:val="en-AU"/>
        </w:rPr>
        <w:t>của Sở Lao động - Thương binh và Xã hội)</w:t>
      </w:r>
    </w:p>
    <w:p w:rsidR="00965172" w:rsidRPr="000E6457" w:rsidRDefault="00965172" w:rsidP="00965172">
      <w:pPr>
        <w:spacing w:after="0" w:line="240" w:lineRule="auto"/>
        <w:jc w:val="center"/>
        <w:rPr>
          <w:rFonts w:ascii="Times New Roman" w:hAnsi="Times New Roman" w:cs="Times New Roman"/>
          <w:b/>
          <w:sz w:val="26"/>
          <w:szCs w:val="26"/>
          <w:lang w:val="en-AU"/>
        </w:rPr>
      </w:pPr>
      <w:r w:rsidRPr="000E6457">
        <w:rPr>
          <w:rFonts w:ascii="Times New Roman" w:hAnsi="Times New Roman" w:cs="Times New Roman"/>
          <w:b/>
          <w:noProof/>
          <w:sz w:val="26"/>
          <w:szCs w:val="26"/>
        </w:rPr>
        <mc:AlternateContent>
          <mc:Choice Requires="wps">
            <w:drawing>
              <wp:anchor distT="0" distB="0" distL="114300" distR="114300" simplePos="0" relativeHeight="251668480" behindDoc="0" locked="0" layoutInCell="1" allowOverlap="1" wp14:anchorId="1D040509" wp14:editId="3E41F7AC">
                <wp:simplePos x="0" y="0"/>
                <wp:positionH relativeFrom="column">
                  <wp:posOffset>2420620</wp:posOffset>
                </wp:positionH>
                <wp:positionV relativeFrom="paragraph">
                  <wp:posOffset>25400</wp:posOffset>
                </wp:positionV>
                <wp:extent cx="12192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219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74B010" id="Straight Connector 4"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90.6pt,2pt" to="286.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" strokecolor="#4579b8 [3044]"/>
            </w:pict>
          </mc:Fallback>
        </mc:AlternateContent>
      </w:r>
    </w:p>
    <w:p w:rsidR="00965172" w:rsidRPr="0082129D" w:rsidRDefault="00965172" w:rsidP="005D16B5">
      <w:pPr>
        <w:autoSpaceDE w:val="0"/>
        <w:autoSpaceDN w:val="0"/>
        <w:adjustRightInd w:val="0"/>
        <w:spacing w:before="120" w:after="120" w:line="240" w:lineRule="auto"/>
        <w:ind w:firstLine="720"/>
        <w:jc w:val="both"/>
        <w:rPr>
          <w:rFonts w:ascii="Times New Roman" w:eastAsiaTheme="minorHAnsi" w:hAnsi="Times New Roman" w:cs="Times New Roman"/>
          <w:sz w:val="28"/>
          <w:szCs w:val="28"/>
        </w:rPr>
      </w:pPr>
      <w:r w:rsidRPr="0082129D">
        <w:rPr>
          <w:rFonts w:ascii="Times New Roman" w:eastAsiaTheme="minorHAnsi" w:hAnsi="Times New Roman" w:cs="Times New Roman"/>
          <w:b/>
          <w:bCs/>
          <w:sz w:val="28"/>
          <w:szCs w:val="28"/>
        </w:rPr>
        <w:t xml:space="preserve">Kiến nghị cử tri gửi đến Kỳ họp thứ 26, HĐND tỉnh </w:t>
      </w:r>
      <w:r w:rsidRPr="0082129D">
        <w:rPr>
          <w:rFonts w:ascii="Times New Roman" w:eastAsiaTheme="minorHAnsi" w:hAnsi="Times New Roman" w:cs="Times New Roman"/>
          <w:i/>
          <w:iCs/>
          <w:sz w:val="28"/>
          <w:szCs w:val="28"/>
        </w:rPr>
        <w:t xml:space="preserve">(nêu tại Báo cáo số 210/BC- HĐND). </w:t>
      </w:r>
    </w:p>
    <w:p w:rsidR="00364A47" w:rsidRPr="0082129D" w:rsidRDefault="00BB09EE" w:rsidP="005D16B5">
      <w:pPr>
        <w:autoSpaceDE w:val="0"/>
        <w:autoSpaceDN w:val="0"/>
        <w:adjustRightInd w:val="0"/>
        <w:spacing w:before="120" w:after="120" w:line="240" w:lineRule="auto"/>
        <w:ind w:firstLine="720"/>
        <w:jc w:val="both"/>
        <w:rPr>
          <w:rFonts w:ascii="Times New Roman" w:eastAsiaTheme="minorHAnsi" w:hAnsi="Times New Roman" w:cs="Times New Roman"/>
          <w:b/>
          <w:bCs/>
          <w:sz w:val="28"/>
          <w:szCs w:val="28"/>
        </w:rPr>
      </w:pPr>
      <w:r w:rsidRPr="0082129D">
        <w:rPr>
          <w:rFonts w:ascii="Times New Roman" w:eastAsiaTheme="minorHAnsi" w:hAnsi="Times New Roman" w:cs="Times New Roman"/>
          <w:b/>
          <w:bCs/>
          <w:sz w:val="28"/>
          <w:szCs w:val="28"/>
        </w:rPr>
        <w:t>1</w:t>
      </w:r>
      <w:r w:rsidR="00965172" w:rsidRPr="0082129D">
        <w:rPr>
          <w:rFonts w:ascii="Times New Roman" w:eastAsiaTheme="minorHAnsi" w:hAnsi="Times New Roman" w:cs="Times New Roman"/>
          <w:b/>
          <w:bCs/>
          <w:sz w:val="28"/>
          <w:szCs w:val="28"/>
        </w:rPr>
        <w:t>. Lĩnh vực</w:t>
      </w:r>
      <w:r w:rsidR="00364A47" w:rsidRPr="0082129D">
        <w:rPr>
          <w:rFonts w:ascii="Times New Roman" w:eastAsiaTheme="minorHAnsi" w:hAnsi="Times New Roman" w:cs="Times New Roman"/>
          <w:b/>
          <w:bCs/>
          <w:sz w:val="28"/>
          <w:szCs w:val="28"/>
        </w:rPr>
        <w:t xml:space="preserve"> đầu tư, xây dựng cơ sở hạ tầng, giao thông vận tại</w:t>
      </w:r>
    </w:p>
    <w:p w:rsidR="00364A47" w:rsidRPr="0082129D" w:rsidRDefault="00BB09EE" w:rsidP="005D16B5">
      <w:pPr>
        <w:autoSpaceDE w:val="0"/>
        <w:autoSpaceDN w:val="0"/>
        <w:adjustRightInd w:val="0"/>
        <w:spacing w:before="120" w:after="120" w:line="240" w:lineRule="auto"/>
        <w:ind w:firstLine="720"/>
        <w:jc w:val="both"/>
        <w:rPr>
          <w:rFonts w:ascii="Times New Roman" w:eastAsiaTheme="minorHAnsi" w:hAnsi="Times New Roman" w:cs="Times New Roman"/>
          <w:bCs/>
          <w:sz w:val="28"/>
          <w:szCs w:val="28"/>
        </w:rPr>
      </w:pPr>
      <w:r w:rsidRPr="0082129D">
        <w:rPr>
          <w:rFonts w:ascii="Times New Roman" w:eastAsiaTheme="minorHAnsi" w:hAnsi="Times New Roman" w:cs="Times New Roman"/>
          <w:b/>
          <w:bCs/>
          <w:i/>
          <w:sz w:val="28"/>
          <w:szCs w:val="28"/>
        </w:rPr>
        <w:t xml:space="preserve">- </w:t>
      </w:r>
      <w:r w:rsidR="0057293A" w:rsidRPr="0082129D">
        <w:rPr>
          <w:rFonts w:ascii="Times New Roman" w:eastAsiaTheme="minorHAnsi" w:hAnsi="Times New Roman" w:cs="Times New Roman"/>
          <w:b/>
          <w:bCs/>
          <w:i/>
          <w:sz w:val="28"/>
          <w:szCs w:val="28"/>
        </w:rPr>
        <w:t>Cử tri nhiều xã huyện Đakrông kiến nghị:</w:t>
      </w:r>
      <w:r w:rsidR="0057293A" w:rsidRPr="0082129D">
        <w:rPr>
          <w:rFonts w:ascii="Times New Roman" w:eastAsiaTheme="minorHAnsi" w:hAnsi="Times New Roman" w:cs="Times New Roman"/>
          <w:b/>
          <w:bCs/>
          <w:sz w:val="28"/>
          <w:szCs w:val="28"/>
        </w:rPr>
        <w:t xml:space="preserve"> </w:t>
      </w:r>
      <w:r w:rsidR="0057293A" w:rsidRPr="0082129D">
        <w:rPr>
          <w:rFonts w:ascii="Times New Roman" w:eastAsiaTheme="minorHAnsi" w:hAnsi="Times New Roman" w:cs="Times New Roman"/>
          <w:bCs/>
          <w:i/>
          <w:sz w:val="28"/>
          <w:szCs w:val="28"/>
        </w:rPr>
        <w:t xml:space="preserve">“Thực hiện Chương trình nhà ở cho hộ nghèo, hiện nay, còn 434/684 hộ chưa được hỗ trợ nguồn kinh phí huy động xây dựng nhà ở theo Đề án 197/ĐA-UBND-MTTQ ngày 06/10/2022 của UBND tỉnh và UBMTTQVN tỉnh. Kính đề nghị HĐND, UBND tỉnh xem xét, trích ngân sách phân bổ hoặc huy động thêm các nguồn hợp pháp khác để lồng ghéo hỗ trợ thực hiện Đề án với số tiền cần hỗ trợ là 11.284 triệu đồng. Đề nghị UBND tỉnh phân bổ thêm 4.736 triệu đồng ngân sách địa phương để thực hiện hỗ trợ cho 1.023 hộ xây mới (04 triệu đồng/hộ) và 322 hộ sửa chữa (02 triệu đồng/hộ) theo quy định tại Quyết định số 22/2022/QĐ-TTg của Thủ tướng Chính phủ và </w:t>
      </w:r>
      <w:r w:rsidRPr="0082129D">
        <w:rPr>
          <w:rFonts w:ascii="Times New Roman" w:eastAsiaTheme="minorHAnsi" w:hAnsi="Times New Roman" w:cs="Times New Roman"/>
          <w:bCs/>
          <w:i/>
          <w:sz w:val="28"/>
          <w:szCs w:val="28"/>
        </w:rPr>
        <w:t>Nghị quyết số 23/2022/NQ-HĐND ngày 31/5/2022 của HĐND tỉnh nhằm đảm bảo quyền lợi các hộ dân được hỗ trợ nhà ở</w:t>
      </w:r>
      <w:r w:rsidR="0057293A" w:rsidRPr="0082129D">
        <w:rPr>
          <w:rFonts w:ascii="Times New Roman" w:eastAsiaTheme="minorHAnsi" w:hAnsi="Times New Roman" w:cs="Times New Roman"/>
          <w:bCs/>
          <w:i/>
          <w:sz w:val="28"/>
          <w:szCs w:val="28"/>
        </w:rPr>
        <w:t>”</w:t>
      </w:r>
      <w:r w:rsidRPr="0082129D">
        <w:rPr>
          <w:rFonts w:ascii="Times New Roman" w:eastAsiaTheme="minorHAnsi" w:hAnsi="Times New Roman" w:cs="Times New Roman"/>
          <w:bCs/>
          <w:sz w:val="28"/>
          <w:szCs w:val="28"/>
        </w:rPr>
        <w:t>.</w:t>
      </w:r>
    </w:p>
    <w:p w:rsidR="005D16B5" w:rsidRPr="0082129D" w:rsidRDefault="00BB09EE" w:rsidP="005D16B5">
      <w:pPr>
        <w:spacing w:before="120" w:after="120" w:line="240" w:lineRule="auto"/>
        <w:ind w:firstLine="720"/>
        <w:jc w:val="both"/>
        <w:rPr>
          <w:rFonts w:ascii="Times New Roman" w:eastAsiaTheme="minorHAnsi" w:hAnsi="Times New Roman" w:cs="Times New Roman"/>
          <w:b/>
          <w:bCs/>
          <w:i/>
          <w:iCs/>
          <w:sz w:val="28"/>
          <w:szCs w:val="28"/>
        </w:rPr>
      </w:pPr>
      <w:r w:rsidRPr="0082129D">
        <w:rPr>
          <w:rFonts w:ascii="Times New Roman" w:eastAsiaTheme="minorHAnsi" w:hAnsi="Times New Roman" w:cs="Times New Roman"/>
          <w:b/>
          <w:bCs/>
          <w:i/>
          <w:iCs/>
          <w:sz w:val="28"/>
          <w:szCs w:val="28"/>
        </w:rPr>
        <w:t>- Trả lời:</w:t>
      </w:r>
    </w:p>
    <w:p w:rsidR="005D16B5" w:rsidRPr="0082129D" w:rsidRDefault="002770C8" w:rsidP="005D16B5">
      <w:pPr>
        <w:spacing w:before="120" w:after="120" w:line="240" w:lineRule="auto"/>
        <w:ind w:firstLine="720"/>
        <w:jc w:val="both"/>
        <w:rPr>
          <w:rFonts w:ascii="Times New Roman" w:hAnsi="Times New Roman" w:cs="Times New Roman"/>
          <w:spacing w:val="3"/>
          <w:sz w:val="28"/>
          <w:szCs w:val="28"/>
          <w:shd w:val="clear" w:color="auto" w:fill="FFFFFF"/>
        </w:rPr>
      </w:pPr>
      <w:r w:rsidRPr="0082129D">
        <w:rPr>
          <w:rFonts w:ascii="Times New Roman" w:eastAsiaTheme="minorHAnsi" w:hAnsi="Times New Roman" w:cs="Times New Roman"/>
          <w:bCs/>
          <w:iCs/>
          <w:sz w:val="28"/>
          <w:szCs w:val="28"/>
        </w:rPr>
        <w:t xml:space="preserve">Tổng số nhà ở hộ nghèo trên địa bàn huyện </w:t>
      </w:r>
      <w:r w:rsidR="00E07848" w:rsidRPr="0082129D">
        <w:rPr>
          <w:rFonts w:ascii="Times New Roman" w:eastAsiaTheme="minorHAnsi" w:hAnsi="Times New Roman" w:cs="Times New Roman"/>
          <w:bCs/>
          <w:iCs/>
          <w:sz w:val="28"/>
          <w:szCs w:val="28"/>
        </w:rPr>
        <w:t>Đ</w:t>
      </w:r>
      <w:r w:rsidRPr="0082129D">
        <w:rPr>
          <w:rFonts w:ascii="Times New Roman" w:eastAsiaTheme="minorHAnsi" w:hAnsi="Times New Roman" w:cs="Times New Roman"/>
          <w:bCs/>
          <w:iCs/>
          <w:sz w:val="28"/>
          <w:szCs w:val="28"/>
        </w:rPr>
        <w:t>a</w:t>
      </w:r>
      <w:r w:rsidR="00E07848" w:rsidRPr="0082129D">
        <w:rPr>
          <w:rFonts w:ascii="Times New Roman" w:eastAsiaTheme="minorHAnsi" w:hAnsi="Times New Roman" w:cs="Times New Roman"/>
          <w:bCs/>
          <w:iCs/>
          <w:sz w:val="28"/>
          <w:szCs w:val="28"/>
        </w:rPr>
        <w:t>krông</w:t>
      </w:r>
      <w:r w:rsidRPr="0082129D">
        <w:rPr>
          <w:rFonts w:ascii="Times New Roman" w:eastAsiaTheme="minorHAnsi" w:hAnsi="Times New Roman" w:cs="Times New Roman"/>
          <w:bCs/>
          <w:iCs/>
          <w:sz w:val="28"/>
          <w:szCs w:val="28"/>
        </w:rPr>
        <w:t xml:space="preserve"> là 912 nhà </w:t>
      </w:r>
      <w:r w:rsidR="00E07848" w:rsidRPr="0082129D">
        <w:rPr>
          <w:rFonts w:ascii="Times New Roman" w:eastAsiaTheme="minorHAnsi" w:hAnsi="Times New Roman" w:cs="Times New Roman"/>
          <w:bCs/>
          <w:iCs/>
          <w:sz w:val="28"/>
          <w:szCs w:val="28"/>
        </w:rPr>
        <w:t xml:space="preserve">theo Đề án 197 và </w:t>
      </w:r>
      <w:r w:rsidRPr="0082129D">
        <w:rPr>
          <w:rFonts w:ascii="Times New Roman" w:eastAsiaTheme="minorHAnsi" w:hAnsi="Times New Roman" w:cs="Times New Roman"/>
          <w:bCs/>
          <w:iCs/>
          <w:sz w:val="28"/>
          <w:szCs w:val="28"/>
        </w:rPr>
        <w:t xml:space="preserve">520 nhà </w:t>
      </w:r>
      <w:r w:rsidR="00E07848" w:rsidRPr="0082129D">
        <w:rPr>
          <w:rFonts w:ascii="Times New Roman" w:eastAsiaTheme="minorHAnsi" w:hAnsi="Times New Roman" w:cs="Times New Roman"/>
          <w:bCs/>
          <w:iCs/>
          <w:sz w:val="28"/>
          <w:szCs w:val="28"/>
        </w:rPr>
        <w:t xml:space="preserve">theo Đề án </w:t>
      </w:r>
      <w:r w:rsidRPr="0082129D">
        <w:rPr>
          <w:rFonts w:ascii="Times New Roman" w:eastAsiaTheme="minorHAnsi" w:hAnsi="Times New Roman" w:cs="Times New Roman"/>
          <w:bCs/>
          <w:iCs/>
          <w:sz w:val="28"/>
          <w:szCs w:val="28"/>
        </w:rPr>
        <w:t>2921</w:t>
      </w:r>
      <w:r w:rsidR="00E07848" w:rsidRPr="0082129D">
        <w:rPr>
          <w:rFonts w:ascii="Times New Roman" w:eastAsiaTheme="minorHAnsi" w:hAnsi="Times New Roman" w:cs="Times New Roman"/>
          <w:bCs/>
          <w:iCs/>
          <w:sz w:val="28"/>
          <w:szCs w:val="28"/>
        </w:rPr>
        <w:t>,</w:t>
      </w:r>
      <w:r w:rsidRPr="0082129D">
        <w:rPr>
          <w:rFonts w:ascii="Times New Roman" w:eastAsiaTheme="minorHAnsi" w:hAnsi="Times New Roman" w:cs="Times New Roman"/>
          <w:bCs/>
          <w:iCs/>
          <w:sz w:val="28"/>
          <w:szCs w:val="28"/>
        </w:rPr>
        <w:t xml:space="preserve"> năm 2022 đã hỗ trợ 228 nhà (th</w:t>
      </w:r>
      <w:r w:rsidR="00E07848" w:rsidRPr="0082129D">
        <w:rPr>
          <w:rFonts w:ascii="Times New Roman" w:eastAsiaTheme="minorHAnsi" w:hAnsi="Times New Roman" w:cs="Times New Roman"/>
          <w:bCs/>
          <w:iCs/>
          <w:sz w:val="28"/>
          <w:szCs w:val="28"/>
        </w:rPr>
        <w:t>ô</w:t>
      </w:r>
      <w:r w:rsidRPr="0082129D">
        <w:rPr>
          <w:rFonts w:ascii="Times New Roman" w:eastAsiaTheme="minorHAnsi" w:hAnsi="Times New Roman" w:cs="Times New Roman"/>
          <w:bCs/>
          <w:iCs/>
          <w:sz w:val="28"/>
          <w:szCs w:val="28"/>
        </w:rPr>
        <w:t>ng qua UBMT</w:t>
      </w:r>
      <w:r w:rsidR="00E07848" w:rsidRPr="0082129D">
        <w:rPr>
          <w:rFonts w:ascii="Times New Roman" w:eastAsiaTheme="minorHAnsi" w:hAnsi="Times New Roman" w:cs="Times New Roman"/>
          <w:bCs/>
          <w:iCs/>
          <w:sz w:val="28"/>
          <w:szCs w:val="28"/>
        </w:rPr>
        <w:t>TQ và</w:t>
      </w:r>
      <w:r w:rsidRPr="0082129D">
        <w:rPr>
          <w:rFonts w:ascii="Times New Roman" w:eastAsiaTheme="minorHAnsi" w:hAnsi="Times New Roman" w:cs="Times New Roman"/>
          <w:bCs/>
          <w:iCs/>
          <w:sz w:val="28"/>
          <w:szCs w:val="28"/>
        </w:rPr>
        <w:t xml:space="preserve"> các tổ chức</w:t>
      </w:r>
      <w:r w:rsidR="00E07848" w:rsidRPr="0082129D">
        <w:rPr>
          <w:rFonts w:ascii="Times New Roman" w:eastAsiaTheme="minorHAnsi" w:hAnsi="Times New Roman" w:cs="Times New Roman"/>
          <w:bCs/>
          <w:iCs/>
          <w:sz w:val="28"/>
          <w:szCs w:val="28"/>
        </w:rPr>
        <w:t xml:space="preserve"> khác</w:t>
      </w:r>
      <w:r w:rsidRPr="0082129D">
        <w:rPr>
          <w:rFonts w:ascii="Times New Roman" w:eastAsiaTheme="minorHAnsi" w:hAnsi="Times New Roman" w:cs="Times New Roman"/>
          <w:bCs/>
          <w:iCs/>
          <w:sz w:val="28"/>
          <w:szCs w:val="28"/>
        </w:rPr>
        <w:t>)</w:t>
      </w:r>
      <w:r w:rsidR="00E07848" w:rsidRPr="0082129D">
        <w:rPr>
          <w:rFonts w:ascii="Times New Roman" w:eastAsiaTheme="minorHAnsi" w:hAnsi="Times New Roman" w:cs="Times New Roman"/>
          <w:bCs/>
          <w:iCs/>
          <w:sz w:val="28"/>
          <w:szCs w:val="28"/>
        </w:rPr>
        <w:t>;</w:t>
      </w:r>
      <w:r w:rsidRPr="0082129D">
        <w:rPr>
          <w:rFonts w:ascii="Times New Roman" w:eastAsiaTheme="minorHAnsi" w:hAnsi="Times New Roman" w:cs="Times New Roman"/>
          <w:bCs/>
          <w:iCs/>
          <w:sz w:val="28"/>
          <w:szCs w:val="28"/>
        </w:rPr>
        <w:t xml:space="preserve"> theo đó</w:t>
      </w:r>
      <w:r w:rsidR="00E07848" w:rsidRPr="0082129D">
        <w:rPr>
          <w:rFonts w:ascii="Times New Roman" w:eastAsiaTheme="minorHAnsi" w:hAnsi="Times New Roman" w:cs="Times New Roman"/>
          <w:bCs/>
          <w:iCs/>
          <w:sz w:val="28"/>
          <w:szCs w:val="28"/>
        </w:rPr>
        <w:t>,</w:t>
      </w:r>
      <w:r w:rsidRPr="0082129D">
        <w:rPr>
          <w:rFonts w:ascii="Times New Roman" w:eastAsiaTheme="minorHAnsi" w:hAnsi="Times New Roman" w:cs="Times New Roman"/>
          <w:bCs/>
          <w:iCs/>
          <w:sz w:val="28"/>
          <w:szCs w:val="28"/>
        </w:rPr>
        <w:t xml:space="preserve"> trên địa bàn huyện còn 1204 nhà ở hộ nghèo. UBND</w:t>
      </w:r>
      <w:r w:rsidR="00E07848" w:rsidRPr="0082129D">
        <w:rPr>
          <w:rFonts w:ascii="Times New Roman" w:eastAsiaTheme="minorHAnsi" w:hAnsi="Times New Roman" w:cs="Times New Roman"/>
          <w:bCs/>
          <w:iCs/>
          <w:sz w:val="28"/>
          <w:szCs w:val="28"/>
        </w:rPr>
        <w:t xml:space="preserve"> tỉnh</w:t>
      </w:r>
      <w:r w:rsidRPr="0082129D">
        <w:rPr>
          <w:rFonts w:ascii="Times New Roman" w:eastAsiaTheme="minorHAnsi" w:hAnsi="Times New Roman" w:cs="Times New Roman"/>
          <w:bCs/>
          <w:iCs/>
          <w:sz w:val="28"/>
          <w:szCs w:val="28"/>
        </w:rPr>
        <w:t xml:space="preserve"> đã đề nghị UBMT</w:t>
      </w:r>
      <w:r w:rsidR="00E07848" w:rsidRPr="0082129D">
        <w:rPr>
          <w:rFonts w:ascii="Times New Roman" w:eastAsiaTheme="minorHAnsi" w:hAnsi="Times New Roman" w:cs="Times New Roman"/>
          <w:bCs/>
          <w:iCs/>
          <w:sz w:val="28"/>
          <w:szCs w:val="28"/>
        </w:rPr>
        <w:t>TQVN tỉnh</w:t>
      </w:r>
      <w:r w:rsidRPr="0082129D">
        <w:rPr>
          <w:rFonts w:ascii="Times New Roman" w:eastAsiaTheme="minorHAnsi" w:hAnsi="Times New Roman" w:cs="Times New Roman"/>
          <w:bCs/>
          <w:iCs/>
          <w:sz w:val="28"/>
          <w:szCs w:val="28"/>
        </w:rPr>
        <w:t xml:space="preserve"> bổ sung nhà ở hộ nghèo trên</w:t>
      </w:r>
      <w:r w:rsidR="00E07848" w:rsidRPr="0082129D">
        <w:rPr>
          <w:rFonts w:ascii="Times New Roman" w:eastAsiaTheme="minorHAnsi" w:hAnsi="Times New Roman" w:cs="Times New Roman"/>
          <w:bCs/>
          <w:iCs/>
          <w:sz w:val="28"/>
          <w:szCs w:val="28"/>
        </w:rPr>
        <w:t xml:space="preserve"> địa bàn</w:t>
      </w:r>
      <w:r w:rsidRPr="0082129D">
        <w:rPr>
          <w:rFonts w:ascii="Times New Roman" w:eastAsiaTheme="minorHAnsi" w:hAnsi="Times New Roman" w:cs="Times New Roman"/>
          <w:bCs/>
          <w:iCs/>
          <w:sz w:val="28"/>
          <w:szCs w:val="28"/>
        </w:rPr>
        <w:t xml:space="preserve"> huyện theo Đề án 197</w:t>
      </w:r>
      <w:r w:rsidR="00E07848" w:rsidRPr="0082129D">
        <w:rPr>
          <w:rFonts w:ascii="Times New Roman" w:eastAsiaTheme="minorHAnsi" w:hAnsi="Times New Roman" w:cs="Times New Roman"/>
          <w:bCs/>
          <w:iCs/>
          <w:sz w:val="28"/>
          <w:szCs w:val="28"/>
        </w:rPr>
        <w:t>,</w:t>
      </w:r>
      <w:r w:rsidRPr="0082129D">
        <w:rPr>
          <w:rFonts w:ascii="Times New Roman" w:eastAsiaTheme="minorHAnsi" w:hAnsi="Times New Roman" w:cs="Times New Roman"/>
          <w:bCs/>
          <w:iCs/>
          <w:sz w:val="28"/>
          <w:szCs w:val="28"/>
        </w:rPr>
        <w:t xml:space="preserve"> </w:t>
      </w:r>
      <w:r w:rsidR="003667C5" w:rsidRPr="0082129D">
        <w:rPr>
          <w:rFonts w:ascii="Times New Roman" w:eastAsiaTheme="minorHAnsi" w:hAnsi="Times New Roman" w:cs="Times New Roman"/>
          <w:bCs/>
          <w:iCs/>
          <w:sz w:val="28"/>
          <w:szCs w:val="28"/>
        </w:rPr>
        <w:t>đảm bảo</w:t>
      </w:r>
      <w:r w:rsidRPr="0082129D">
        <w:rPr>
          <w:rFonts w:ascii="Times New Roman" w:eastAsiaTheme="minorHAnsi" w:hAnsi="Times New Roman" w:cs="Times New Roman"/>
          <w:bCs/>
          <w:iCs/>
          <w:sz w:val="28"/>
          <w:szCs w:val="28"/>
        </w:rPr>
        <w:t xml:space="preserve"> nhà ở hộ nghèo ở huyện </w:t>
      </w:r>
      <w:r w:rsidR="00E07848" w:rsidRPr="0082129D">
        <w:rPr>
          <w:rFonts w:ascii="Times New Roman" w:eastAsiaTheme="minorHAnsi" w:hAnsi="Times New Roman" w:cs="Times New Roman"/>
          <w:bCs/>
          <w:iCs/>
          <w:sz w:val="28"/>
          <w:szCs w:val="28"/>
        </w:rPr>
        <w:t>Đak</w:t>
      </w:r>
      <w:r w:rsidRPr="0082129D">
        <w:rPr>
          <w:rFonts w:ascii="Times New Roman" w:eastAsiaTheme="minorHAnsi" w:hAnsi="Times New Roman" w:cs="Times New Roman"/>
          <w:bCs/>
          <w:iCs/>
          <w:sz w:val="28"/>
          <w:szCs w:val="28"/>
        </w:rPr>
        <w:t>rông sẽ được hỗ trợ 70 triệu đồng/nhà.</w:t>
      </w:r>
      <w:r w:rsidR="00E07848" w:rsidRPr="0082129D">
        <w:rPr>
          <w:rFonts w:ascii="Times New Roman" w:hAnsi="Times New Roman" w:cs="Times New Roman"/>
          <w:sz w:val="28"/>
          <w:szCs w:val="28"/>
        </w:rPr>
        <w:t xml:space="preserve"> N</w:t>
      </w:r>
      <w:r w:rsidR="00E07848" w:rsidRPr="0082129D">
        <w:rPr>
          <w:rFonts w:ascii="Times New Roman" w:eastAsiaTheme="minorHAnsi" w:hAnsi="Times New Roman" w:cs="Times New Roman"/>
          <w:bCs/>
          <w:iCs/>
          <w:sz w:val="28"/>
          <w:szCs w:val="28"/>
        </w:rPr>
        <w:t>ăm 2023, 2024 ngân sách của UBND tỉnh đã hỗ trợ huyện Đakrông 11.760 triệu đồng để hỗ trợ</w:t>
      </w:r>
      <w:r w:rsidR="00B32AF8" w:rsidRPr="0082129D">
        <w:rPr>
          <w:rFonts w:ascii="Times New Roman" w:eastAsiaTheme="minorHAnsi" w:hAnsi="Times New Roman" w:cs="Times New Roman"/>
          <w:bCs/>
          <w:iCs/>
          <w:sz w:val="28"/>
          <w:szCs w:val="28"/>
        </w:rPr>
        <w:t xml:space="preserve"> 392</w:t>
      </w:r>
      <w:r w:rsidR="00E07848" w:rsidRPr="0082129D">
        <w:rPr>
          <w:rFonts w:ascii="Times New Roman" w:eastAsiaTheme="minorHAnsi" w:hAnsi="Times New Roman" w:cs="Times New Roman"/>
          <w:bCs/>
          <w:iCs/>
          <w:sz w:val="28"/>
          <w:szCs w:val="28"/>
        </w:rPr>
        <w:t xml:space="preserve"> nhà</w:t>
      </w:r>
      <w:r w:rsidR="001122B5" w:rsidRPr="0082129D">
        <w:rPr>
          <w:rFonts w:ascii="Times New Roman" w:eastAsiaTheme="minorHAnsi" w:hAnsi="Times New Roman" w:cs="Times New Roman"/>
          <w:bCs/>
          <w:iCs/>
          <w:sz w:val="28"/>
          <w:szCs w:val="28"/>
        </w:rPr>
        <w:t xml:space="preserve">, </w:t>
      </w:r>
      <w:r w:rsidR="00E07848" w:rsidRPr="0082129D">
        <w:rPr>
          <w:rFonts w:ascii="Times New Roman" w:eastAsiaTheme="minorHAnsi" w:hAnsi="Times New Roman" w:cs="Times New Roman"/>
          <w:bCs/>
          <w:iCs/>
          <w:sz w:val="28"/>
          <w:szCs w:val="28"/>
        </w:rPr>
        <w:t xml:space="preserve">UBMTTQVN tỉnh hỗ trợ </w:t>
      </w:r>
      <w:r w:rsidR="00B32AF8" w:rsidRPr="0082129D">
        <w:rPr>
          <w:rFonts w:ascii="Times New Roman" w:eastAsiaTheme="minorHAnsi" w:hAnsi="Times New Roman" w:cs="Times New Roman"/>
          <w:bCs/>
          <w:iCs/>
          <w:sz w:val="28"/>
          <w:szCs w:val="28"/>
        </w:rPr>
        <w:t>451</w:t>
      </w:r>
      <w:r w:rsidR="001122B5" w:rsidRPr="0082129D">
        <w:rPr>
          <w:rFonts w:ascii="Times New Roman" w:eastAsiaTheme="minorHAnsi" w:hAnsi="Times New Roman" w:cs="Times New Roman"/>
          <w:bCs/>
          <w:iCs/>
          <w:sz w:val="28"/>
          <w:szCs w:val="28"/>
        </w:rPr>
        <w:t xml:space="preserve"> </w:t>
      </w:r>
      <w:r w:rsidR="00E07848" w:rsidRPr="0082129D">
        <w:rPr>
          <w:rFonts w:ascii="Times New Roman" w:eastAsiaTheme="minorHAnsi" w:hAnsi="Times New Roman" w:cs="Times New Roman"/>
          <w:bCs/>
          <w:iCs/>
          <w:sz w:val="28"/>
          <w:szCs w:val="28"/>
        </w:rPr>
        <w:t>nhà</w:t>
      </w:r>
      <w:r w:rsidR="001122B5" w:rsidRPr="0082129D">
        <w:rPr>
          <w:rFonts w:ascii="Times New Roman" w:eastAsiaTheme="minorHAnsi" w:hAnsi="Times New Roman" w:cs="Times New Roman"/>
          <w:bCs/>
          <w:iCs/>
          <w:sz w:val="28"/>
          <w:szCs w:val="28"/>
        </w:rPr>
        <w:t xml:space="preserve"> </w:t>
      </w:r>
      <w:r w:rsidR="00B32AF8" w:rsidRPr="0082129D">
        <w:rPr>
          <w:rFonts w:ascii="Times New Roman" w:eastAsiaTheme="minorHAnsi" w:hAnsi="Times New Roman" w:cs="Times New Roman"/>
          <w:bCs/>
          <w:iCs/>
          <w:sz w:val="28"/>
          <w:szCs w:val="28"/>
        </w:rPr>
        <w:t xml:space="preserve">thuộc Đề án; </w:t>
      </w:r>
      <w:r w:rsidR="001122B5" w:rsidRPr="0082129D">
        <w:rPr>
          <w:rFonts w:ascii="Times New Roman" w:hAnsi="Times New Roman" w:cs="Times New Roman"/>
          <w:spacing w:val="3"/>
          <w:sz w:val="28"/>
          <w:szCs w:val="28"/>
          <w:shd w:val="clear" w:color="auto" w:fill="FFFFFF"/>
        </w:rPr>
        <w:t xml:space="preserve">tổng số hộ nghèo đã hỗ trợ (392+451): 843/1204 nhà ở </w:t>
      </w:r>
      <w:r w:rsidR="00B32AF8" w:rsidRPr="0082129D">
        <w:rPr>
          <w:rFonts w:ascii="Times New Roman" w:hAnsi="Times New Roman" w:cs="Times New Roman"/>
          <w:spacing w:val="3"/>
          <w:sz w:val="28"/>
          <w:szCs w:val="28"/>
          <w:shd w:val="clear" w:color="auto" w:fill="FFFFFF"/>
        </w:rPr>
        <w:t>(</w:t>
      </w:r>
      <w:r w:rsidR="001C2261">
        <w:rPr>
          <w:rFonts w:ascii="Times New Roman" w:hAnsi="Times New Roman" w:cs="Times New Roman"/>
          <w:spacing w:val="3"/>
          <w:sz w:val="28"/>
          <w:szCs w:val="28"/>
          <w:shd w:val="clear" w:color="auto" w:fill="FFFFFF"/>
        </w:rPr>
        <w:t xml:space="preserve">đạt </w:t>
      </w:r>
      <w:r w:rsidR="00B32AF8" w:rsidRPr="0082129D">
        <w:rPr>
          <w:rFonts w:ascii="Times New Roman" w:hAnsi="Times New Roman" w:cs="Times New Roman"/>
          <w:spacing w:val="3"/>
          <w:sz w:val="28"/>
          <w:szCs w:val="28"/>
          <w:shd w:val="clear" w:color="auto" w:fill="FFFFFF"/>
        </w:rPr>
        <w:t xml:space="preserve">70,02%) </w:t>
      </w:r>
      <w:r w:rsidR="001122B5" w:rsidRPr="0082129D">
        <w:rPr>
          <w:rFonts w:ascii="Times New Roman" w:hAnsi="Times New Roman" w:cs="Times New Roman"/>
          <w:spacing w:val="3"/>
          <w:sz w:val="28"/>
          <w:szCs w:val="28"/>
          <w:shd w:val="clear" w:color="auto" w:fill="FFFFFF"/>
        </w:rPr>
        <w:t>với mức hỗ trợ 70 triệu đồ</w:t>
      </w:r>
      <w:r w:rsidR="00B32AF8" w:rsidRPr="0082129D">
        <w:rPr>
          <w:rFonts w:ascii="Times New Roman" w:hAnsi="Times New Roman" w:cs="Times New Roman"/>
          <w:spacing w:val="3"/>
          <w:sz w:val="28"/>
          <w:szCs w:val="28"/>
          <w:shd w:val="clear" w:color="auto" w:fill="FFFFFF"/>
        </w:rPr>
        <w:t>ng/nhà từ vốn của Chương trình và vốn xã hội hóa.</w:t>
      </w:r>
    </w:p>
    <w:p w:rsidR="00364A47" w:rsidRPr="0082129D" w:rsidRDefault="00CF1FBD" w:rsidP="005D16B5">
      <w:pPr>
        <w:spacing w:before="120" w:after="120" w:line="240" w:lineRule="auto"/>
        <w:ind w:firstLine="720"/>
        <w:jc w:val="both"/>
        <w:rPr>
          <w:rFonts w:ascii="Times New Roman" w:eastAsiaTheme="minorHAnsi" w:hAnsi="Times New Roman" w:cs="Times New Roman"/>
          <w:sz w:val="28"/>
          <w:szCs w:val="28"/>
        </w:rPr>
      </w:pPr>
      <w:r w:rsidRPr="0082129D">
        <w:rPr>
          <w:rFonts w:ascii="Times New Roman" w:eastAsiaTheme="minorHAnsi" w:hAnsi="Times New Roman" w:cs="Times New Roman"/>
          <w:sz w:val="28"/>
          <w:szCs w:val="28"/>
        </w:rPr>
        <w:t xml:space="preserve">Đối với nội dung bổ sung kinh phí cho huyện </w:t>
      </w:r>
      <w:r w:rsidR="0058021D" w:rsidRPr="0082129D">
        <w:rPr>
          <w:rFonts w:ascii="Times New Roman" w:eastAsiaTheme="minorHAnsi" w:hAnsi="Times New Roman" w:cs="Times New Roman"/>
          <w:sz w:val="28"/>
          <w:szCs w:val="28"/>
        </w:rPr>
        <w:t>Đakrông để hỗ trợ xây mới, sửa chữa nhà ở:</w:t>
      </w:r>
      <w:r w:rsidRPr="0082129D">
        <w:rPr>
          <w:rFonts w:ascii="Times New Roman" w:eastAsiaTheme="minorHAnsi" w:hAnsi="Times New Roman" w:cs="Times New Roman"/>
          <w:sz w:val="28"/>
          <w:szCs w:val="28"/>
        </w:rPr>
        <w:t xml:space="preserve"> UBND tỉnh đã giao Sở </w:t>
      </w:r>
      <w:r w:rsidR="0058021D" w:rsidRPr="0082129D">
        <w:rPr>
          <w:rFonts w:ascii="Times New Roman" w:eastAsiaTheme="minorHAnsi" w:hAnsi="Times New Roman" w:cs="Times New Roman"/>
          <w:sz w:val="28"/>
          <w:szCs w:val="28"/>
        </w:rPr>
        <w:t>Xây dựng</w:t>
      </w:r>
      <w:r w:rsidR="003667C5" w:rsidRPr="0082129D">
        <w:rPr>
          <w:rFonts w:ascii="Times New Roman" w:eastAsiaTheme="minorHAnsi" w:hAnsi="Times New Roman" w:cs="Times New Roman"/>
          <w:sz w:val="28"/>
          <w:szCs w:val="28"/>
        </w:rPr>
        <w:t xml:space="preserve">, </w:t>
      </w:r>
      <w:r w:rsidRPr="0082129D">
        <w:rPr>
          <w:rFonts w:ascii="Times New Roman" w:eastAsiaTheme="minorHAnsi" w:hAnsi="Times New Roman" w:cs="Times New Roman"/>
          <w:sz w:val="28"/>
          <w:szCs w:val="28"/>
        </w:rPr>
        <w:t xml:space="preserve">UBND huyện </w:t>
      </w:r>
      <w:r w:rsidR="0058021D" w:rsidRPr="0082129D">
        <w:rPr>
          <w:rFonts w:ascii="Times New Roman" w:eastAsiaTheme="minorHAnsi" w:hAnsi="Times New Roman" w:cs="Times New Roman"/>
          <w:sz w:val="28"/>
          <w:szCs w:val="28"/>
        </w:rPr>
        <w:t>Đ</w:t>
      </w:r>
      <w:r w:rsidRPr="0082129D">
        <w:rPr>
          <w:rFonts w:ascii="Times New Roman" w:eastAsiaTheme="minorHAnsi" w:hAnsi="Times New Roman" w:cs="Times New Roman"/>
          <w:sz w:val="28"/>
          <w:szCs w:val="28"/>
        </w:rPr>
        <w:t>akrông</w:t>
      </w:r>
      <w:r w:rsidR="003667C5" w:rsidRPr="0082129D">
        <w:rPr>
          <w:rFonts w:ascii="Times New Roman" w:eastAsiaTheme="minorHAnsi" w:hAnsi="Times New Roman" w:cs="Times New Roman"/>
          <w:sz w:val="28"/>
          <w:szCs w:val="28"/>
        </w:rPr>
        <w:t xml:space="preserve"> các sở, ngành liên quan</w:t>
      </w:r>
      <w:r w:rsidRPr="0082129D">
        <w:rPr>
          <w:rFonts w:ascii="Times New Roman" w:eastAsiaTheme="minorHAnsi" w:hAnsi="Times New Roman" w:cs="Times New Roman"/>
          <w:sz w:val="28"/>
          <w:szCs w:val="28"/>
        </w:rPr>
        <w:t xml:space="preserve"> rà soát lại số lượng nhà</w:t>
      </w:r>
      <w:r w:rsidR="003667C5" w:rsidRPr="0082129D">
        <w:rPr>
          <w:rFonts w:ascii="Times New Roman" w:eastAsiaTheme="minorHAnsi" w:hAnsi="Times New Roman" w:cs="Times New Roman"/>
          <w:sz w:val="28"/>
          <w:szCs w:val="28"/>
        </w:rPr>
        <w:t xml:space="preserve"> ở</w:t>
      </w:r>
      <w:r w:rsidRPr="0082129D">
        <w:rPr>
          <w:rFonts w:ascii="Times New Roman" w:eastAsiaTheme="minorHAnsi" w:hAnsi="Times New Roman" w:cs="Times New Roman"/>
          <w:sz w:val="28"/>
          <w:szCs w:val="28"/>
        </w:rPr>
        <w:t>, kinh phí chưa được hỗ trợ (bao gồm cả nhà hộ cận nghèo</w:t>
      </w:r>
      <w:r w:rsidR="0058021D" w:rsidRPr="0082129D">
        <w:rPr>
          <w:rFonts w:ascii="Times New Roman" w:eastAsiaTheme="minorHAnsi" w:hAnsi="Times New Roman" w:cs="Times New Roman"/>
          <w:sz w:val="28"/>
          <w:szCs w:val="28"/>
        </w:rPr>
        <w:t>)</w:t>
      </w:r>
      <w:r w:rsidRPr="0082129D">
        <w:rPr>
          <w:rFonts w:ascii="Times New Roman" w:eastAsiaTheme="minorHAnsi" w:hAnsi="Times New Roman" w:cs="Times New Roman"/>
          <w:sz w:val="28"/>
          <w:szCs w:val="28"/>
        </w:rPr>
        <w:t xml:space="preserve"> để tiếp tục c</w:t>
      </w:r>
      <w:r w:rsidR="0058021D" w:rsidRPr="0082129D">
        <w:rPr>
          <w:rFonts w:ascii="Times New Roman" w:eastAsiaTheme="minorHAnsi" w:hAnsi="Times New Roman" w:cs="Times New Roman"/>
          <w:sz w:val="28"/>
          <w:szCs w:val="28"/>
        </w:rPr>
        <w:t>â</w:t>
      </w:r>
      <w:r w:rsidRPr="0082129D">
        <w:rPr>
          <w:rFonts w:ascii="Times New Roman" w:eastAsiaTheme="minorHAnsi" w:hAnsi="Times New Roman" w:cs="Times New Roman"/>
          <w:sz w:val="28"/>
          <w:szCs w:val="28"/>
        </w:rPr>
        <w:t>n đối n</w:t>
      </w:r>
      <w:r w:rsidR="0058021D" w:rsidRPr="0082129D">
        <w:rPr>
          <w:rFonts w:ascii="Times New Roman" w:eastAsiaTheme="minorHAnsi" w:hAnsi="Times New Roman" w:cs="Times New Roman"/>
          <w:sz w:val="28"/>
          <w:szCs w:val="28"/>
        </w:rPr>
        <w:t>gân sách, hỗ trợ theo quy đị</w:t>
      </w:r>
      <w:r w:rsidR="00B32AF8" w:rsidRPr="0082129D">
        <w:rPr>
          <w:rFonts w:ascii="Times New Roman" w:eastAsiaTheme="minorHAnsi" w:hAnsi="Times New Roman" w:cs="Times New Roman"/>
          <w:sz w:val="28"/>
          <w:szCs w:val="28"/>
        </w:rPr>
        <w:t>nh (</w:t>
      </w:r>
      <w:r w:rsidR="005D16B5" w:rsidRPr="0082129D">
        <w:rPr>
          <w:rFonts w:ascii="Times New Roman" w:eastAsiaTheme="minorHAnsi" w:hAnsi="Times New Roman" w:cs="Times New Roman"/>
          <w:sz w:val="28"/>
          <w:szCs w:val="28"/>
        </w:rPr>
        <w:t xml:space="preserve">tại </w:t>
      </w:r>
      <w:r w:rsidR="00B32AF8" w:rsidRPr="0082129D">
        <w:rPr>
          <w:rFonts w:ascii="Times New Roman" w:eastAsiaTheme="minorHAnsi" w:hAnsi="Times New Roman" w:cs="Times New Roman"/>
          <w:sz w:val="28"/>
          <w:szCs w:val="28"/>
        </w:rPr>
        <w:t>Công văn số 4560/UBND-KGVX ngày 09/10/2024</w:t>
      </w:r>
      <w:r w:rsidR="005D16B5" w:rsidRPr="0082129D">
        <w:rPr>
          <w:rFonts w:ascii="Times New Roman" w:eastAsiaTheme="minorHAnsi" w:hAnsi="Times New Roman" w:cs="Times New Roman"/>
          <w:sz w:val="28"/>
          <w:szCs w:val="28"/>
        </w:rPr>
        <w:t xml:space="preserve"> của UBND tỉnh</w:t>
      </w:r>
      <w:r w:rsidR="00B32AF8" w:rsidRPr="0082129D">
        <w:rPr>
          <w:rFonts w:ascii="Times New Roman" w:eastAsiaTheme="minorHAnsi" w:hAnsi="Times New Roman" w:cs="Times New Roman"/>
          <w:sz w:val="28"/>
          <w:szCs w:val="28"/>
        </w:rPr>
        <w:t>)</w:t>
      </w:r>
      <w:r w:rsidR="005D16B5" w:rsidRPr="0082129D">
        <w:rPr>
          <w:rFonts w:ascii="Times New Roman" w:eastAsiaTheme="minorHAnsi" w:hAnsi="Times New Roman" w:cs="Times New Roman"/>
          <w:sz w:val="28"/>
          <w:szCs w:val="28"/>
        </w:rPr>
        <w:t>.</w:t>
      </w:r>
    </w:p>
    <w:p w:rsidR="00965172" w:rsidRPr="0082129D" w:rsidRDefault="00BB09EE" w:rsidP="005D16B5">
      <w:pPr>
        <w:autoSpaceDE w:val="0"/>
        <w:autoSpaceDN w:val="0"/>
        <w:adjustRightInd w:val="0"/>
        <w:spacing w:before="120" w:after="120" w:line="240" w:lineRule="auto"/>
        <w:ind w:firstLine="720"/>
        <w:jc w:val="both"/>
        <w:rPr>
          <w:rFonts w:ascii="Times New Roman" w:hAnsi="Times New Roman" w:cs="Times New Roman"/>
          <w:sz w:val="28"/>
          <w:szCs w:val="28"/>
          <w:lang w:val="en-AU"/>
        </w:rPr>
      </w:pPr>
      <w:r w:rsidRPr="0082129D">
        <w:rPr>
          <w:rFonts w:ascii="Times New Roman" w:eastAsiaTheme="minorHAnsi" w:hAnsi="Times New Roman" w:cs="Times New Roman"/>
          <w:b/>
          <w:sz w:val="28"/>
          <w:szCs w:val="28"/>
        </w:rPr>
        <w:lastRenderedPageBreak/>
        <w:t>2</w:t>
      </w:r>
      <w:r w:rsidR="00965172" w:rsidRPr="0082129D">
        <w:rPr>
          <w:rFonts w:ascii="Times New Roman" w:eastAsiaTheme="minorHAnsi" w:hAnsi="Times New Roman" w:cs="Times New Roman"/>
          <w:b/>
          <w:sz w:val="28"/>
          <w:szCs w:val="28"/>
        </w:rPr>
        <w:t>. Nội dung ý kiến, kiến nghị tại</w:t>
      </w:r>
      <w:r w:rsidR="00965172" w:rsidRPr="0082129D">
        <w:rPr>
          <w:rFonts w:ascii="Times New Roman" w:eastAsiaTheme="minorHAnsi" w:hAnsi="Times New Roman" w:cs="Times New Roman"/>
          <w:b/>
          <w:i/>
          <w:iCs/>
          <w:sz w:val="28"/>
          <w:szCs w:val="28"/>
        </w:rPr>
        <w:t xml:space="preserve"> </w:t>
      </w:r>
      <w:r w:rsidR="00965172" w:rsidRPr="0082129D">
        <w:rPr>
          <w:rFonts w:ascii="Times New Roman" w:hAnsi="Times New Roman" w:cs="Times New Roman"/>
          <w:b/>
          <w:sz w:val="28"/>
          <w:szCs w:val="28"/>
          <w:lang w:val="en-AU"/>
        </w:rPr>
        <w:t>Mục V</w:t>
      </w:r>
      <w:r w:rsidRPr="0082129D">
        <w:rPr>
          <w:rFonts w:ascii="Times New Roman" w:hAnsi="Times New Roman" w:cs="Times New Roman"/>
          <w:b/>
          <w:sz w:val="28"/>
          <w:szCs w:val="28"/>
          <w:lang w:val="en-AU"/>
        </w:rPr>
        <w:t xml:space="preserve"> -</w:t>
      </w:r>
      <w:r w:rsidR="00965172" w:rsidRPr="0082129D">
        <w:rPr>
          <w:rFonts w:ascii="Times New Roman" w:hAnsi="Times New Roman" w:cs="Times New Roman"/>
          <w:b/>
          <w:sz w:val="28"/>
          <w:szCs w:val="28"/>
          <w:lang w:val="en-AU"/>
        </w:rPr>
        <w:t xml:space="preserve"> Nhóm kiến nghị thuộc thẩm quyền giải quyết của TW. </w:t>
      </w:r>
    </w:p>
    <w:p w:rsidR="00965172" w:rsidRPr="0082129D" w:rsidRDefault="00965172" w:rsidP="005D16B5">
      <w:pPr>
        <w:autoSpaceDE w:val="0"/>
        <w:autoSpaceDN w:val="0"/>
        <w:adjustRightInd w:val="0"/>
        <w:spacing w:before="120" w:after="120" w:line="240" w:lineRule="auto"/>
        <w:ind w:firstLine="720"/>
        <w:jc w:val="both"/>
        <w:rPr>
          <w:rFonts w:ascii="Times New Roman" w:hAnsi="Times New Roman" w:cs="Times New Roman"/>
          <w:i/>
          <w:sz w:val="28"/>
          <w:szCs w:val="28"/>
          <w:lang w:val="en-AU"/>
        </w:rPr>
      </w:pPr>
      <w:r w:rsidRPr="0082129D">
        <w:rPr>
          <w:rFonts w:ascii="Times New Roman" w:hAnsi="Times New Roman" w:cs="Times New Roman"/>
          <w:b/>
          <w:i/>
          <w:sz w:val="28"/>
          <w:szCs w:val="28"/>
          <w:lang w:val="en-AU"/>
        </w:rPr>
        <w:t>- Cử tri xã A Dơi (Hướng Hóa) kiến nghị:</w:t>
      </w:r>
      <w:r w:rsidRPr="0082129D">
        <w:rPr>
          <w:rFonts w:ascii="Times New Roman" w:hAnsi="Times New Roman" w:cs="Times New Roman"/>
          <w:sz w:val="28"/>
          <w:szCs w:val="28"/>
          <w:lang w:val="en-AU"/>
        </w:rPr>
        <w:t xml:space="preserve"> </w:t>
      </w:r>
      <w:r w:rsidRPr="0082129D">
        <w:rPr>
          <w:rFonts w:ascii="Times New Roman" w:hAnsi="Times New Roman" w:cs="Times New Roman"/>
          <w:i/>
          <w:sz w:val="28"/>
          <w:szCs w:val="28"/>
          <w:lang w:val="en-AU"/>
        </w:rPr>
        <w:t>“Hiện nay, chế độ bảo trợ xã hội cho người cao tuổi, tàn tật thấp; đề nghị UBND tỉnh kiến nghị với Trung ương sớm ban hành chính sách mới để người cao tuổi, tàn tật và bệnh hiểm nghèo được hưởng chính sách cao hơn hiện nay”.</w:t>
      </w:r>
    </w:p>
    <w:p w:rsidR="005D16B5" w:rsidRPr="0082129D" w:rsidRDefault="00965172" w:rsidP="005D16B5">
      <w:pPr>
        <w:shd w:val="clear" w:color="auto" w:fill="FFFFFF"/>
        <w:spacing w:before="120" w:after="120" w:line="240" w:lineRule="auto"/>
        <w:ind w:firstLine="720"/>
        <w:jc w:val="both"/>
        <w:rPr>
          <w:rFonts w:ascii="Times New Roman" w:eastAsia="Times New Roman" w:hAnsi="Times New Roman" w:cs="Times New Roman"/>
          <w:sz w:val="28"/>
          <w:szCs w:val="28"/>
        </w:rPr>
      </w:pPr>
      <w:r w:rsidRPr="0082129D">
        <w:rPr>
          <w:rFonts w:ascii="Times New Roman" w:eastAsiaTheme="minorHAnsi" w:hAnsi="Times New Roman" w:cs="Times New Roman"/>
          <w:b/>
          <w:bCs/>
          <w:i/>
          <w:iCs/>
          <w:sz w:val="28"/>
          <w:szCs w:val="28"/>
        </w:rPr>
        <w:t>- Trả lời:</w:t>
      </w:r>
      <w:r w:rsidR="00E4326E" w:rsidRPr="0082129D">
        <w:rPr>
          <w:rFonts w:ascii="Times New Roman" w:eastAsia="Times New Roman" w:hAnsi="Times New Roman" w:cs="Times New Roman"/>
          <w:sz w:val="28"/>
          <w:szCs w:val="28"/>
        </w:rPr>
        <w:t xml:space="preserve"> </w:t>
      </w:r>
    </w:p>
    <w:p w:rsidR="00015A51" w:rsidRDefault="003667C5" w:rsidP="005D16B5">
      <w:pPr>
        <w:shd w:val="clear" w:color="auto" w:fill="FFFFFF"/>
        <w:spacing w:before="120" w:after="120" w:line="240" w:lineRule="auto"/>
        <w:ind w:firstLine="720"/>
        <w:jc w:val="both"/>
        <w:rPr>
          <w:rFonts w:ascii="Times New Roman" w:eastAsia="Times New Roman" w:hAnsi="Times New Roman" w:cs="Times New Roman"/>
          <w:sz w:val="28"/>
          <w:szCs w:val="28"/>
        </w:rPr>
      </w:pPr>
      <w:r w:rsidRPr="0082129D">
        <w:rPr>
          <w:rFonts w:ascii="Times New Roman" w:eastAsia="Times New Roman" w:hAnsi="Times New Roman" w:cs="Times New Roman"/>
          <w:sz w:val="28"/>
          <w:szCs w:val="28"/>
        </w:rPr>
        <w:t>Ngày 01/7/2024</w:t>
      </w:r>
      <w:r w:rsidR="00E4326E" w:rsidRPr="0082129D">
        <w:rPr>
          <w:rFonts w:ascii="Times New Roman" w:eastAsia="Times New Roman" w:hAnsi="Times New Roman" w:cs="Times New Roman"/>
          <w:sz w:val="28"/>
          <w:szCs w:val="28"/>
        </w:rPr>
        <w:t xml:space="preserve"> Chính phủ ban hành Nghị định số 76/2024/NĐ-CP sửa đổi, bổ sung một số điều của Nghị định số </w:t>
      </w:r>
      <w:hyperlink r:id="rId5" w:tgtFrame="_blank" w:tooltip="20/2021/NĐ-CP" w:history="1">
        <w:r w:rsidR="00E4326E" w:rsidRPr="0082129D">
          <w:rPr>
            <w:rFonts w:ascii="Times New Roman" w:eastAsia="Times New Roman" w:hAnsi="Times New Roman" w:cs="Times New Roman"/>
            <w:sz w:val="28"/>
            <w:szCs w:val="28"/>
          </w:rPr>
          <w:t>20/2021/NĐ-CP</w:t>
        </w:r>
      </w:hyperlink>
      <w:r w:rsidR="00E4326E" w:rsidRPr="0082129D">
        <w:rPr>
          <w:rFonts w:ascii="Times New Roman" w:eastAsia="Times New Roman" w:hAnsi="Times New Roman" w:cs="Times New Roman"/>
          <w:sz w:val="28"/>
          <w:szCs w:val="28"/>
        </w:rPr>
        <w:t xml:space="preserve"> ngày 15/3/2021 quy định chính sách trợ giúp xã hội đối với đối tượng bảo trợ xã hội; theo quy định tại Nghị định số 76/2024/NĐ-CP, mức chuẩn trợ giúp xã hội áp dụng từ ngày 01/7/2024 là 500.000 đồng/tháng, </w:t>
      </w:r>
      <w:r w:rsidR="00E4326E" w:rsidRPr="00096E59">
        <w:rPr>
          <w:rFonts w:ascii="Times New Roman" w:eastAsia="Times New Roman" w:hAnsi="Times New Roman" w:cs="Times New Roman"/>
          <w:b/>
          <w:sz w:val="28"/>
          <w:szCs w:val="28"/>
        </w:rPr>
        <w:t>tăng 140.000 đồng/tháng</w:t>
      </w:r>
      <w:r w:rsidR="00E4326E" w:rsidRPr="0082129D">
        <w:rPr>
          <w:rFonts w:ascii="Times New Roman" w:eastAsia="Times New Roman" w:hAnsi="Times New Roman" w:cs="Times New Roman"/>
          <w:sz w:val="28"/>
          <w:szCs w:val="28"/>
        </w:rPr>
        <w:t xml:space="preserve"> so với quy định tại Nghị định số 20/2021/NĐ-CP (mức chuẩn cũ là 360.000 đồng/tháng)</w:t>
      </w:r>
      <w:r w:rsidR="00015A51">
        <w:rPr>
          <w:rFonts w:ascii="Times New Roman" w:eastAsia="Times New Roman" w:hAnsi="Times New Roman" w:cs="Times New Roman"/>
          <w:sz w:val="28"/>
          <w:szCs w:val="28"/>
        </w:rPr>
        <w:t>.</w:t>
      </w:r>
    </w:p>
    <w:p w:rsidR="00F72B2B" w:rsidRPr="000E6457" w:rsidRDefault="00EE6609" w:rsidP="00811FC5">
      <w:pPr>
        <w:rPr>
          <w:rFonts w:ascii="Times New Roman" w:hAnsi="Times New Roman" w:cs="Times New Roman"/>
          <w:sz w:val="26"/>
          <w:szCs w:val="26"/>
          <w:lang w:val="en-AU"/>
        </w:rPr>
      </w:pPr>
      <w:r w:rsidRPr="000E6457">
        <w:rPr>
          <w:rFonts w:ascii="Times New Roman" w:hAnsi="Times New Roman" w:cs="Times New Roman"/>
          <w:noProof/>
          <w:sz w:val="26"/>
          <w:szCs w:val="26"/>
        </w:rPr>
        <mc:AlternateContent>
          <mc:Choice Requires="wps">
            <w:drawing>
              <wp:anchor distT="0" distB="0" distL="114300" distR="114300" simplePos="0" relativeHeight="251665408" behindDoc="0" locked="0" layoutInCell="1" allowOverlap="1" wp14:anchorId="03C74D51" wp14:editId="0FEDC903">
                <wp:simplePos x="0" y="0"/>
                <wp:positionH relativeFrom="column">
                  <wp:posOffset>2062225</wp:posOffset>
                </wp:positionH>
                <wp:positionV relativeFrom="paragraph">
                  <wp:posOffset>209601</wp:posOffset>
                </wp:positionV>
                <wp:extent cx="1821485" cy="0"/>
                <wp:effectExtent l="0" t="0" r="26670" b="19050"/>
                <wp:wrapNone/>
                <wp:docPr id="1" name="Straight Connector 1"/>
                <wp:cNvGraphicFramePr/>
                <a:graphic xmlns:a="http://schemas.openxmlformats.org/drawingml/2006/main">
                  <a:graphicData uri="http://schemas.microsoft.com/office/word/2010/wordprocessingShape">
                    <wps:wsp>
                      <wps:cNvCnPr/>
                      <wps:spPr>
                        <a:xfrm>
                          <a:off x="0" y="0"/>
                          <a:ext cx="182148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1F5010" id="Straight Connector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62.4pt,16.5pt" to="305.8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" strokecolor="#4579b8 [3044]"/>
            </w:pict>
          </mc:Fallback>
        </mc:AlternateContent>
      </w:r>
    </w:p>
    <w:sectPr w:rsidR="00F72B2B" w:rsidRPr="000E6457" w:rsidSect="00EE660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701098"/>
    <w:multiLevelType w:val="hybridMultilevel"/>
    <w:tmpl w:val="2468FEF0"/>
    <w:lvl w:ilvl="0" w:tplc="77AEF380">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FC5"/>
    <w:rsid w:val="00003FB5"/>
    <w:rsid w:val="00012D6D"/>
    <w:rsid w:val="00015A51"/>
    <w:rsid w:val="000209D3"/>
    <w:rsid w:val="000250AF"/>
    <w:rsid w:val="0003079D"/>
    <w:rsid w:val="000474CD"/>
    <w:rsid w:val="00052DD9"/>
    <w:rsid w:val="00080C2E"/>
    <w:rsid w:val="00096E59"/>
    <w:rsid w:val="000C365F"/>
    <w:rsid w:val="000E6457"/>
    <w:rsid w:val="000F3749"/>
    <w:rsid w:val="00106671"/>
    <w:rsid w:val="00111ED0"/>
    <w:rsid w:val="001122B5"/>
    <w:rsid w:val="00123A47"/>
    <w:rsid w:val="00150656"/>
    <w:rsid w:val="00165F0F"/>
    <w:rsid w:val="0016779E"/>
    <w:rsid w:val="0017099D"/>
    <w:rsid w:val="00182BC7"/>
    <w:rsid w:val="00193EF8"/>
    <w:rsid w:val="00194659"/>
    <w:rsid w:val="001A7780"/>
    <w:rsid w:val="001C2261"/>
    <w:rsid w:val="001D65FE"/>
    <w:rsid w:val="00225F5A"/>
    <w:rsid w:val="00235F35"/>
    <w:rsid w:val="002571CF"/>
    <w:rsid w:val="00263A29"/>
    <w:rsid w:val="002770C8"/>
    <w:rsid w:val="002C4EA8"/>
    <w:rsid w:val="00320BA3"/>
    <w:rsid w:val="00364A47"/>
    <w:rsid w:val="003667C5"/>
    <w:rsid w:val="0038154C"/>
    <w:rsid w:val="0038501C"/>
    <w:rsid w:val="003D4DA9"/>
    <w:rsid w:val="00415D3F"/>
    <w:rsid w:val="00467954"/>
    <w:rsid w:val="00484B9E"/>
    <w:rsid w:val="004C13C0"/>
    <w:rsid w:val="00545C92"/>
    <w:rsid w:val="005664B4"/>
    <w:rsid w:val="005713E4"/>
    <w:rsid w:val="0057293A"/>
    <w:rsid w:val="00575AF5"/>
    <w:rsid w:val="0058021D"/>
    <w:rsid w:val="005D16B5"/>
    <w:rsid w:val="005F58C9"/>
    <w:rsid w:val="0065277D"/>
    <w:rsid w:val="00653246"/>
    <w:rsid w:val="006712E5"/>
    <w:rsid w:val="006720C5"/>
    <w:rsid w:val="00692072"/>
    <w:rsid w:val="006B3F36"/>
    <w:rsid w:val="006C6EA3"/>
    <w:rsid w:val="006D106B"/>
    <w:rsid w:val="00761377"/>
    <w:rsid w:val="00763980"/>
    <w:rsid w:val="00811FC5"/>
    <w:rsid w:val="0082129D"/>
    <w:rsid w:val="00857E81"/>
    <w:rsid w:val="008700F2"/>
    <w:rsid w:val="00880542"/>
    <w:rsid w:val="008C4C18"/>
    <w:rsid w:val="008F5C0B"/>
    <w:rsid w:val="00910338"/>
    <w:rsid w:val="009309DB"/>
    <w:rsid w:val="00932705"/>
    <w:rsid w:val="00940E00"/>
    <w:rsid w:val="00965172"/>
    <w:rsid w:val="00994445"/>
    <w:rsid w:val="009C154D"/>
    <w:rsid w:val="00A54AB6"/>
    <w:rsid w:val="00A5641A"/>
    <w:rsid w:val="00A62A80"/>
    <w:rsid w:val="00A65FC5"/>
    <w:rsid w:val="00A674C4"/>
    <w:rsid w:val="00A92B25"/>
    <w:rsid w:val="00A95376"/>
    <w:rsid w:val="00AA772B"/>
    <w:rsid w:val="00AF3D34"/>
    <w:rsid w:val="00B01072"/>
    <w:rsid w:val="00B0134E"/>
    <w:rsid w:val="00B32AF8"/>
    <w:rsid w:val="00B62B31"/>
    <w:rsid w:val="00B87B6C"/>
    <w:rsid w:val="00BB09EE"/>
    <w:rsid w:val="00BE41E2"/>
    <w:rsid w:val="00BE7FFB"/>
    <w:rsid w:val="00BF3182"/>
    <w:rsid w:val="00BF5017"/>
    <w:rsid w:val="00BF6E61"/>
    <w:rsid w:val="00C01381"/>
    <w:rsid w:val="00C14C8C"/>
    <w:rsid w:val="00C1755B"/>
    <w:rsid w:val="00C330CD"/>
    <w:rsid w:val="00C91F53"/>
    <w:rsid w:val="00C92AE4"/>
    <w:rsid w:val="00CD59F4"/>
    <w:rsid w:val="00CF1FBD"/>
    <w:rsid w:val="00D05ECB"/>
    <w:rsid w:val="00D4135B"/>
    <w:rsid w:val="00D44DC5"/>
    <w:rsid w:val="00D85F10"/>
    <w:rsid w:val="00DA6AF5"/>
    <w:rsid w:val="00E07848"/>
    <w:rsid w:val="00E31868"/>
    <w:rsid w:val="00E4326E"/>
    <w:rsid w:val="00E5243E"/>
    <w:rsid w:val="00E667E7"/>
    <w:rsid w:val="00EB08DD"/>
    <w:rsid w:val="00EC272C"/>
    <w:rsid w:val="00EE6609"/>
    <w:rsid w:val="00EE7DC3"/>
    <w:rsid w:val="00EF2350"/>
    <w:rsid w:val="00F21A94"/>
    <w:rsid w:val="00F45C50"/>
    <w:rsid w:val="00F5618A"/>
    <w:rsid w:val="00F72B2B"/>
    <w:rsid w:val="00F97C45"/>
    <w:rsid w:val="00FB4AA0"/>
    <w:rsid w:val="00FC6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B5842"/>
  <w15:docId w15:val="{D677646C-1DF0-41F2-AF72-51E4EE8BC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FC5"/>
    <w:rPr>
      <w:rFonts w:eastAsiaTheme="minorEastAsia"/>
    </w:rPr>
  </w:style>
  <w:style w:type="paragraph" w:styleId="Heading1">
    <w:name w:val="heading 1"/>
    <w:basedOn w:val="Normal"/>
    <w:next w:val="Normal"/>
    <w:link w:val="Heading1Char"/>
    <w:qFormat/>
    <w:rsid w:val="00811FC5"/>
    <w:pPr>
      <w:keepNext/>
      <w:spacing w:after="0" w:line="240" w:lineRule="auto"/>
      <w:jc w:val="center"/>
      <w:outlineLvl w:val="0"/>
    </w:pPr>
    <w:rPr>
      <w:rFonts w:ascii=".VnTimeH" w:eastAsia="Times New Roman" w:hAnsi=".VnTimeH" w:cs="Times New Roman"/>
      <w:b/>
      <w:sz w:val="3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11FC5"/>
    <w:rPr>
      <w:rFonts w:ascii=".VnTimeH" w:eastAsia="Times New Roman" w:hAnsi=".VnTimeH" w:cs="Times New Roman"/>
      <w:b/>
      <w:sz w:val="34"/>
      <w:szCs w:val="24"/>
      <w:lang w:val="en-AU"/>
    </w:rPr>
  </w:style>
  <w:style w:type="paragraph" w:styleId="ListParagraph">
    <w:name w:val="List Paragraph"/>
    <w:basedOn w:val="Normal"/>
    <w:qFormat/>
    <w:rsid w:val="00811FC5"/>
    <w:pPr>
      <w:ind w:left="720"/>
      <w:contextualSpacing/>
    </w:pPr>
    <w:rPr>
      <w:rFonts w:ascii="Calibri" w:eastAsia="Calibri" w:hAnsi="Calibri" w:cs="Times New Roman"/>
    </w:rPr>
  </w:style>
  <w:style w:type="paragraph" w:customStyle="1" w:styleId="Default">
    <w:name w:val="Default"/>
    <w:rsid w:val="00811FC5"/>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table" w:styleId="TableGrid">
    <w:name w:val="Table Grid"/>
    <w:basedOn w:val="TableNormal"/>
    <w:uiPriority w:val="59"/>
    <w:rsid w:val="00BF50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106671"/>
    <w:pPr>
      <w:spacing w:after="0" w:line="240" w:lineRule="auto"/>
      <w:ind w:firstLine="720"/>
      <w:jc w:val="both"/>
    </w:pPr>
    <w:rPr>
      <w:rFonts w:ascii=".VnTime" w:eastAsia="Times New Roman" w:hAnsi=".VnTime" w:cs="Times New Roman"/>
      <w:bCs/>
      <w:sz w:val="28"/>
      <w:szCs w:val="24"/>
      <w:lang w:val="en-AU" w:eastAsia="x-none"/>
    </w:rPr>
  </w:style>
  <w:style w:type="character" w:customStyle="1" w:styleId="BodyTextIndentChar">
    <w:name w:val="Body Text Indent Char"/>
    <w:basedOn w:val="DefaultParagraphFont"/>
    <w:link w:val="BodyTextIndent"/>
    <w:rsid w:val="00106671"/>
    <w:rPr>
      <w:rFonts w:ascii=".VnTime" w:eastAsia="Times New Roman" w:hAnsi=".VnTime" w:cs="Times New Roman"/>
      <w:bCs/>
      <w:sz w:val="28"/>
      <w:szCs w:val="24"/>
      <w:lang w:val="en-AU"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vanban.chinhphu.vn/?pageid=27160&amp;docid=20281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491</TotalTime>
  <Pages>6</Pages>
  <Words>1452</Words>
  <Characters>8277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saocodon</dc:creator>
  <cp:lastModifiedBy>This PC</cp:lastModifiedBy>
  <cp:revision>77</cp:revision>
  <dcterms:created xsi:type="dcterms:W3CDTF">2023-08-09T09:19:00Z</dcterms:created>
  <dcterms:modified xsi:type="dcterms:W3CDTF">2024-10-14T03:00:00Z</dcterms:modified>
</cp:coreProperties>
</file>